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5D5" w14:textId="54829B5F" w:rsidR="00E3084C" w:rsidRDefault="00E3084C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>Padova, Collegio Gregorianum, 6 maggio 2023</w:t>
      </w:r>
    </w:p>
    <w:p w14:paraId="7CB47EF0" w14:textId="2659411B" w:rsidR="001F10C7" w:rsidRPr="001F10C7" w:rsidRDefault="001F10C7" w:rsidP="00AF4C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0C7">
        <w:rPr>
          <w:rFonts w:ascii="Times New Roman" w:hAnsi="Times New Roman" w:cs="Times New Roman"/>
          <w:i/>
          <w:iCs/>
          <w:sz w:val="24"/>
          <w:szCs w:val="24"/>
        </w:rPr>
        <w:t>(testo integrale)</w:t>
      </w:r>
    </w:p>
    <w:p w14:paraId="7113E376" w14:textId="77777777" w:rsidR="00475413" w:rsidRPr="001F10C7" w:rsidRDefault="00E3084C" w:rsidP="00AF4CC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Gilberto Muraro</w:t>
      </w:r>
    </w:p>
    <w:p w14:paraId="4327D7C3" w14:textId="701905D7" w:rsidR="00E3084C" w:rsidRPr="00475413" w:rsidRDefault="00475413" w:rsidP="00AF4CC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5413">
        <w:rPr>
          <w:rFonts w:ascii="Times New Roman" w:hAnsi="Times New Roman" w:cs="Times New Roman"/>
          <w:b/>
          <w:bCs/>
          <w:sz w:val="24"/>
          <w:szCs w:val="24"/>
        </w:rPr>
        <w:t>Festa della Liberazione 1994 e 1995: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3084C" w:rsidRPr="00AD0ACE">
        <w:rPr>
          <w:rFonts w:ascii="Times New Roman" w:hAnsi="Times New Roman" w:cs="Times New Roman"/>
          <w:b/>
          <w:bCs/>
          <w:sz w:val="24"/>
          <w:szCs w:val="24"/>
        </w:rPr>
        <w:t xml:space="preserve">ualche ricordo </w:t>
      </w:r>
      <w:r w:rsidR="00801672">
        <w:rPr>
          <w:rFonts w:ascii="Times New Roman" w:hAnsi="Times New Roman" w:cs="Times New Roman"/>
          <w:b/>
          <w:bCs/>
          <w:sz w:val="24"/>
          <w:szCs w:val="24"/>
        </w:rPr>
        <w:t>del Retto</w:t>
      </w:r>
      <w:r w:rsidR="00971C12">
        <w:rPr>
          <w:rFonts w:ascii="Times New Roman" w:hAnsi="Times New Roman" w:cs="Times New Roman"/>
          <w:b/>
          <w:bCs/>
          <w:sz w:val="24"/>
          <w:szCs w:val="24"/>
        </w:rPr>
        <w:t xml:space="preserve">rato e qualche riflessione </w:t>
      </w:r>
      <w:r w:rsidR="00E3084C" w:rsidRPr="00AD0ACE">
        <w:rPr>
          <w:rFonts w:ascii="Times New Roman" w:hAnsi="Times New Roman" w:cs="Times New Roman"/>
          <w:b/>
          <w:bCs/>
          <w:sz w:val="24"/>
          <w:szCs w:val="24"/>
        </w:rPr>
        <w:t>in tema di libertà</w:t>
      </w:r>
    </w:p>
    <w:p w14:paraId="5F3FFA93" w14:textId="41FDCFF1" w:rsidR="005F7A55" w:rsidRDefault="002B67F8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 xml:space="preserve">Mi è stato chiesto di partecipare a questa tavola </w:t>
      </w:r>
      <w:r w:rsidR="00644D85" w:rsidRPr="00AD0ACE">
        <w:rPr>
          <w:rFonts w:ascii="Times New Roman" w:hAnsi="Times New Roman" w:cs="Times New Roman"/>
          <w:sz w:val="24"/>
          <w:szCs w:val="24"/>
        </w:rPr>
        <w:t>rotonda</w:t>
      </w:r>
      <w:r w:rsidR="00644D85">
        <w:rPr>
          <w:rFonts w:ascii="Times New Roman" w:hAnsi="Times New Roman" w:cs="Times New Roman"/>
          <w:sz w:val="24"/>
          <w:szCs w:val="24"/>
        </w:rPr>
        <w:t>,</w:t>
      </w:r>
      <w:r w:rsidR="00644D85" w:rsidRPr="00AD0ACE">
        <w:rPr>
          <w:rFonts w:ascii="Times New Roman" w:hAnsi="Times New Roman" w:cs="Times New Roman"/>
          <w:sz w:val="24"/>
          <w:szCs w:val="24"/>
        </w:rPr>
        <w:t xml:space="preserve"> in</w:t>
      </w:r>
      <w:r w:rsidR="00475413">
        <w:rPr>
          <w:rFonts w:ascii="Times New Roman" w:hAnsi="Times New Roman" w:cs="Times New Roman"/>
          <w:sz w:val="24"/>
          <w:szCs w:val="24"/>
        </w:rPr>
        <w:t xml:space="preserve"> occasione del sessantesimo anniversario del Collegio Gregorianum</w:t>
      </w:r>
      <w:r w:rsidR="00A458BA">
        <w:rPr>
          <w:rFonts w:ascii="Times New Roman" w:hAnsi="Times New Roman" w:cs="Times New Roman"/>
          <w:sz w:val="24"/>
          <w:szCs w:val="24"/>
        </w:rPr>
        <w:t>,</w:t>
      </w:r>
      <w:r w:rsidR="00475413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>esponendo q</w:t>
      </w:r>
      <w:r w:rsidR="00B43D42" w:rsidRPr="00AD0ACE">
        <w:rPr>
          <w:rFonts w:ascii="Times New Roman" w:hAnsi="Times New Roman" w:cs="Times New Roman"/>
          <w:sz w:val="24"/>
          <w:szCs w:val="24"/>
        </w:rPr>
        <w:t>ualche ricordo</w:t>
      </w:r>
      <w:r w:rsidR="005F7A55" w:rsidRPr="00AD0ACE">
        <w:rPr>
          <w:rFonts w:ascii="Times New Roman" w:hAnsi="Times New Roman" w:cs="Times New Roman"/>
          <w:sz w:val="24"/>
          <w:szCs w:val="24"/>
        </w:rPr>
        <w:t xml:space="preserve"> e qualche </w:t>
      </w:r>
      <w:r w:rsidR="00644D85" w:rsidRPr="00AD0ACE">
        <w:rPr>
          <w:rFonts w:ascii="Times New Roman" w:hAnsi="Times New Roman" w:cs="Times New Roman"/>
          <w:sz w:val="24"/>
          <w:szCs w:val="24"/>
        </w:rPr>
        <w:t>riflessione in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tema d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i </w:t>
      </w:r>
      <w:r w:rsidR="00B43D42" w:rsidRPr="00AD0ACE">
        <w:rPr>
          <w:rFonts w:ascii="Times New Roman" w:hAnsi="Times New Roman" w:cs="Times New Roman"/>
          <w:sz w:val="24"/>
          <w:szCs w:val="24"/>
        </w:rPr>
        <w:t>libertà</w:t>
      </w:r>
      <w:r w:rsidR="00475413">
        <w:rPr>
          <w:rFonts w:ascii="Times New Roman" w:hAnsi="Times New Roman" w:cs="Times New Roman"/>
          <w:sz w:val="24"/>
          <w:szCs w:val="24"/>
        </w:rPr>
        <w:t>,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con riferimento alla mia esperienza di rettore </w:t>
      </w:r>
      <w:r w:rsidR="00B8571B" w:rsidRPr="00AD0ACE">
        <w:rPr>
          <w:rFonts w:ascii="Times New Roman" w:hAnsi="Times New Roman" w:cs="Times New Roman"/>
          <w:sz w:val="24"/>
          <w:szCs w:val="24"/>
        </w:rPr>
        <w:t>dell’Università di Padova n</w:t>
      </w:r>
      <w:r w:rsidR="00AE2515" w:rsidRPr="00AD0ACE">
        <w:rPr>
          <w:rFonts w:ascii="Times New Roman" w:hAnsi="Times New Roman" w:cs="Times New Roman"/>
          <w:sz w:val="24"/>
          <w:szCs w:val="24"/>
        </w:rPr>
        <w:t>el triennio199</w:t>
      </w:r>
      <w:r w:rsidR="00A458BA">
        <w:rPr>
          <w:rFonts w:ascii="Times New Roman" w:hAnsi="Times New Roman" w:cs="Times New Roman"/>
          <w:sz w:val="24"/>
          <w:szCs w:val="24"/>
        </w:rPr>
        <w:t>3</w:t>
      </w:r>
      <w:r w:rsidR="00AE2515" w:rsidRPr="00AD0ACE">
        <w:rPr>
          <w:rFonts w:ascii="Times New Roman" w:hAnsi="Times New Roman" w:cs="Times New Roman"/>
          <w:sz w:val="24"/>
          <w:szCs w:val="24"/>
        </w:rPr>
        <w:t>-96. Il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termine </w:t>
      </w:r>
      <w:r w:rsidRPr="00AD0ACE">
        <w:rPr>
          <w:rFonts w:ascii="Times New Roman" w:hAnsi="Times New Roman" w:cs="Times New Roman"/>
          <w:sz w:val="24"/>
          <w:szCs w:val="24"/>
        </w:rPr>
        <w:t>libertà</w:t>
      </w:r>
      <w:r w:rsidR="00331B2A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B43D42" w:rsidRPr="00AD0ACE">
        <w:rPr>
          <w:rFonts w:ascii="Times New Roman" w:hAnsi="Times New Roman" w:cs="Times New Roman"/>
          <w:sz w:val="24"/>
          <w:szCs w:val="24"/>
        </w:rPr>
        <w:t>c</w:t>
      </w:r>
      <w:r w:rsidR="00B8571B" w:rsidRPr="00AD0ACE">
        <w:rPr>
          <w:rFonts w:ascii="Times New Roman" w:hAnsi="Times New Roman" w:cs="Times New Roman"/>
          <w:sz w:val="24"/>
          <w:szCs w:val="24"/>
        </w:rPr>
        <w:t>opre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un campo vastissimo </w:t>
      </w:r>
      <w:r w:rsidRPr="00AD0ACE">
        <w:rPr>
          <w:rFonts w:ascii="Times New Roman" w:hAnsi="Times New Roman" w:cs="Times New Roman"/>
          <w:sz w:val="24"/>
          <w:szCs w:val="24"/>
        </w:rPr>
        <w:t xml:space="preserve">di </w:t>
      </w:r>
      <w:r w:rsidR="006E548A" w:rsidRPr="00AD0ACE">
        <w:rPr>
          <w:rFonts w:ascii="Times New Roman" w:hAnsi="Times New Roman" w:cs="Times New Roman"/>
          <w:sz w:val="24"/>
          <w:szCs w:val="24"/>
        </w:rPr>
        <w:t>concetti e di fatti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, lasciando solo l’imbarazzo della scelta. </w:t>
      </w:r>
      <w:r w:rsidR="005F7A55" w:rsidRPr="00AD0ACE">
        <w:rPr>
          <w:rFonts w:ascii="Times New Roman" w:hAnsi="Times New Roman" w:cs="Times New Roman"/>
          <w:sz w:val="24"/>
          <w:szCs w:val="24"/>
        </w:rPr>
        <w:t>H</w:t>
      </w:r>
      <w:r w:rsidR="00B43D42" w:rsidRPr="00AD0ACE">
        <w:rPr>
          <w:rFonts w:ascii="Times New Roman" w:hAnsi="Times New Roman" w:cs="Times New Roman"/>
          <w:sz w:val="24"/>
          <w:szCs w:val="24"/>
        </w:rPr>
        <w:t>o scelto di concentrarmi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 sulla </w:t>
      </w:r>
      <w:r w:rsidR="00644D85" w:rsidRPr="00AD0ACE">
        <w:rPr>
          <w:rFonts w:ascii="Times New Roman" w:hAnsi="Times New Roman" w:cs="Times New Roman"/>
          <w:sz w:val="24"/>
          <w:szCs w:val="24"/>
        </w:rPr>
        <w:t>Festa della Liberazione, che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per diversi motivi assunse</w:t>
      </w:r>
      <w:r w:rsidR="00801672">
        <w:rPr>
          <w:rFonts w:ascii="Times New Roman" w:hAnsi="Times New Roman" w:cs="Times New Roman"/>
          <w:sz w:val="24"/>
          <w:szCs w:val="24"/>
        </w:rPr>
        <w:t>,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A874C8" w:rsidRPr="00AD0ACE">
        <w:rPr>
          <w:rFonts w:ascii="Times New Roman" w:hAnsi="Times New Roman" w:cs="Times New Roman"/>
          <w:sz w:val="24"/>
          <w:szCs w:val="24"/>
        </w:rPr>
        <w:t>negli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anni </w:t>
      </w:r>
      <w:r w:rsidR="00A874C8" w:rsidRPr="00AD0ACE">
        <w:rPr>
          <w:rFonts w:ascii="Times New Roman" w:hAnsi="Times New Roman" w:cs="Times New Roman"/>
          <w:sz w:val="24"/>
          <w:szCs w:val="24"/>
        </w:rPr>
        <w:t>199</w:t>
      </w:r>
      <w:r w:rsidR="005F7A55" w:rsidRPr="00AD0ACE">
        <w:rPr>
          <w:rFonts w:ascii="Times New Roman" w:hAnsi="Times New Roman" w:cs="Times New Roman"/>
          <w:sz w:val="24"/>
          <w:szCs w:val="24"/>
        </w:rPr>
        <w:t>4 e 1995</w:t>
      </w:r>
      <w:r w:rsidR="00801672">
        <w:rPr>
          <w:rFonts w:ascii="Times New Roman" w:hAnsi="Times New Roman" w:cs="Times New Roman"/>
          <w:sz w:val="24"/>
          <w:szCs w:val="24"/>
        </w:rPr>
        <w:t>,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 degli </w:t>
      </w:r>
      <w:r w:rsidR="00B43D42" w:rsidRPr="00AD0ACE">
        <w:rPr>
          <w:rFonts w:ascii="Times New Roman" w:hAnsi="Times New Roman" w:cs="Times New Roman"/>
          <w:sz w:val="24"/>
          <w:szCs w:val="24"/>
        </w:rPr>
        <w:t>aspetti singolari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. 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F4DE" w14:textId="77777777" w:rsidR="00AF4CCC" w:rsidRPr="00AD0ACE" w:rsidRDefault="00AF4CCC" w:rsidP="00AF4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AA2" w14:textId="23716D95" w:rsidR="003366F6" w:rsidRPr="001F10C7" w:rsidRDefault="001F10C7" w:rsidP="00AF4CCC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0C7">
        <w:rPr>
          <w:rFonts w:ascii="Times New Roman" w:hAnsi="Times New Roman" w:cs="Times New Roman"/>
          <w:b/>
          <w:bCs/>
          <w:sz w:val="24"/>
          <w:szCs w:val="24"/>
        </w:rPr>
        <w:t>1994</w:t>
      </w:r>
    </w:p>
    <w:p w14:paraId="19B040E0" w14:textId="23C30237" w:rsidR="001B1181" w:rsidRDefault="00684D55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 xml:space="preserve">La celebrazione del </w:t>
      </w:r>
      <w:r w:rsidR="00B43D42" w:rsidRPr="00AD0ACE">
        <w:rPr>
          <w:rFonts w:ascii="Times New Roman" w:hAnsi="Times New Roman" w:cs="Times New Roman"/>
          <w:sz w:val="24"/>
          <w:szCs w:val="24"/>
        </w:rPr>
        <w:t>25 Aprile 1994</w:t>
      </w:r>
      <w:r w:rsidRPr="00AD0ACE">
        <w:rPr>
          <w:rFonts w:ascii="Times New Roman" w:hAnsi="Times New Roman" w:cs="Times New Roman"/>
          <w:sz w:val="24"/>
          <w:szCs w:val="24"/>
        </w:rPr>
        <w:t>,</w:t>
      </w:r>
      <w:r w:rsidR="00B43D42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fino a </w:t>
      </w:r>
      <w:r w:rsidRPr="00AD0ACE">
        <w:rPr>
          <w:rFonts w:ascii="Times New Roman" w:hAnsi="Times New Roman" w:cs="Times New Roman"/>
          <w:sz w:val="24"/>
          <w:szCs w:val="24"/>
        </w:rPr>
        <w:t>un mese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 prima</w:t>
      </w:r>
      <w:r w:rsidR="00801672">
        <w:rPr>
          <w:rFonts w:ascii="Times New Roman" w:hAnsi="Times New Roman" w:cs="Times New Roman"/>
          <w:sz w:val="24"/>
          <w:szCs w:val="24"/>
        </w:rPr>
        <w:t>,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B43D42" w:rsidRPr="00AD0ACE">
        <w:rPr>
          <w:rFonts w:ascii="Times New Roman" w:hAnsi="Times New Roman" w:cs="Times New Roman"/>
          <w:sz w:val="24"/>
          <w:szCs w:val="24"/>
        </w:rPr>
        <w:t>si prospettava come ripetizione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 del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le cerimonie </w:t>
      </w:r>
      <w:r w:rsidR="00AE2515" w:rsidRPr="00AD0ACE">
        <w:rPr>
          <w:rFonts w:ascii="Times New Roman" w:hAnsi="Times New Roman" w:cs="Times New Roman"/>
          <w:sz w:val="24"/>
          <w:szCs w:val="24"/>
        </w:rPr>
        <w:t>di tutti gli anni precedenti</w:t>
      </w:r>
      <w:r w:rsidR="00103862" w:rsidRPr="00AD0ACE">
        <w:rPr>
          <w:rFonts w:ascii="Times New Roman" w:hAnsi="Times New Roman" w:cs="Times New Roman"/>
          <w:sz w:val="24"/>
          <w:szCs w:val="24"/>
        </w:rPr>
        <w:t>,</w:t>
      </w:r>
      <w:r w:rsidR="00AE2515" w:rsidRPr="00AD0ACE">
        <w:rPr>
          <w:rFonts w:ascii="Times New Roman" w:hAnsi="Times New Roman" w:cs="Times New Roman"/>
          <w:sz w:val="24"/>
          <w:szCs w:val="24"/>
        </w:rPr>
        <w:t xml:space="preserve"> con </w:t>
      </w:r>
      <w:r w:rsidR="00103862" w:rsidRPr="00AD0ACE">
        <w:rPr>
          <w:rFonts w:ascii="Times New Roman" w:hAnsi="Times New Roman" w:cs="Times New Roman"/>
          <w:sz w:val="24"/>
          <w:szCs w:val="24"/>
        </w:rPr>
        <w:t>discorsi</w:t>
      </w:r>
      <w:r w:rsidR="005F7A55" w:rsidRPr="00AD0ACE">
        <w:rPr>
          <w:rFonts w:ascii="Times New Roman" w:hAnsi="Times New Roman" w:cs="Times New Roman"/>
          <w:sz w:val="24"/>
          <w:szCs w:val="24"/>
        </w:rPr>
        <w:t xml:space="preserve"> vibranti </w:t>
      </w:r>
      <w:r w:rsidR="00AF36E7" w:rsidRPr="00AD0ACE">
        <w:rPr>
          <w:rFonts w:ascii="Times New Roman" w:hAnsi="Times New Roman" w:cs="Times New Roman"/>
          <w:sz w:val="24"/>
          <w:szCs w:val="24"/>
        </w:rPr>
        <w:t>e tuttavia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 incapaci di 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attirare </w:t>
      </w:r>
      <w:r w:rsidR="00475413">
        <w:rPr>
          <w:rFonts w:ascii="Times New Roman" w:hAnsi="Times New Roman" w:cs="Times New Roman"/>
          <w:sz w:val="24"/>
          <w:szCs w:val="24"/>
        </w:rPr>
        <w:t xml:space="preserve">ed emozionare 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un largo </w:t>
      </w:r>
      <w:r w:rsidR="00C04010" w:rsidRPr="00AD0ACE">
        <w:rPr>
          <w:rFonts w:ascii="Times New Roman" w:hAnsi="Times New Roman" w:cs="Times New Roman"/>
          <w:sz w:val="24"/>
          <w:szCs w:val="24"/>
        </w:rPr>
        <w:t>pubblico</w:t>
      </w:r>
      <w:r w:rsidR="00103862" w:rsidRPr="00AD0ACE">
        <w:rPr>
          <w:rFonts w:ascii="Times New Roman" w:hAnsi="Times New Roman" w:cs="Times New Roman"/>
          <w:sz w:val="24"/>
          <w:szCs w:val="24"/>
        </w:rPr>
        <w:t xml:space="preserve">. 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Invece la </w:t>
      </w:r>
      <w:r w:rsidR="00103862" w:rsidRPr="00AD0ACE">
        <w:rPr>
          <w:rFonts w:ascii="Times New Roman" w:hAnsi="Times New Roman" w:cs="Times New Roman"/>
          <w:sz w:val="24"/>
          <w:szCs w:val="24"/>
        </w:rPr>
        <w:t>vittoria del centro destra alle elezioni</w:t>
      </w:r>
      <w:r w:rsidRPr="00AD0ACE">
        <w:rPr>
          <w:rFonts w:ascii="Times New Roman" w:hAnsi="Times New Roman" w:cs="Times New Roman"/>
          <w:sz w:val="24"/>
          <w:szCs w:val="24"/>
        </w:rPr>
        <w:t xml:space="preserve"> di fine </w:t>
      </w:r>
      <w:r w:rsidR="00644D85" w:rsidRPr="00AD0ACE">
        <w:rPr>
          <w:rFonts w:ascii="Times New Roman" w:hAnsi="Times New Roman" w:cs="Times New Roman"/>
          <w:sz w:val="24"/>
          <w:szCs w:val="24"/>
        </w:rPr>
        <w:t>marzo,</w:t>
      </w:r>
      <w:r w:rsidR="00C04010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644D85" w:rsidRPr="00AD0ACE">
        <w:rPr>
          <w:rFonts w:ascii="Times New Roman" w:hAnsi="Times New Roman" w:cs="Times New Roman"/>
          <w:sz w:val="24"/>
          <w:szCs w:val="24"/>
        </w:rPr>
        <w:t>con il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 previsto </w:t>
      </w:r>
      <w:r w:rsidR="00A874C8" w:rsidRPr="00AD0ACE">
        <w:rPr>
          <w:rFonts w:ascii="Times New Roman" w:hAnsi="Times New Roman" w:cs="Times New Roman"/>
          <w:sz w:val="24"/>
          <w:szCs w:val="24"/>
        </w:rPr>
        <w:t>avvento del primo governo Berlusconi, sostenuto d</w:t>
      </w:r>
      <w:r w:rsidR="00C04010" w:rsidRPr="00AD0ACE">
        <w:rPr>
          <w:rFonts w:ascii="Times New Roman" w:hAnsi="Times New Roman" w:cs="Times New Roman"/>
          <w:sz w:val="24"/>
          <w:szCs w:val="24"/>
        </w:rPr>
        <w:t>all</w:t>
      </w:r>
      <w:r w:rsidR="00A874C8" w:rsidRPr="00AD0ACE">
        <w:rPr>
          <w:rFonts w:ascii="Times New Roman" w:hAnsi="Times New Roman" w:cs="Times New Roman"/>
          <w:sz w:val="24"/>
          <w:szCs w:val="24"/>
        </w:rPr>
        <w:t>a Lega di Bossi ma anche dal MSI di Gianfranco Fini, creò un</w:t>
      </w:r>
      <w:r w:rsidR="00C04010" w:rsidRPr="00AD0ACE">
        <w:rPr>
          <w:rFonts w:ascii="Times New Roman" w:hAnsi="Times New Roman" w:cs="Times New Roman"/>
          <w:sz w:val="24"/>
          <w:szCs w:val="24"/>
        </w:rPr>
        <w:t>a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 diffus</w:t>
      </w:r>
      <w:r w:rsidR="00C04010" w:rsidRPr="00AD0ACE">
        <w:rPr>
          <w:rFonts w:ascii="Times New Roman" w:hAnsi="Times New Roman" w:cs="Times New Roman"/>
          <w:sz w:val="24"/>
          <w:szCs w:val="24"/>
        </w:rPr>
        <w:t>a</w:t>
      </w:r>
      <w:r w:rsidR="00A874C8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C04010" w:rsidRPr="00AD0ACE">
        <w:rPr>
          <w:rFonts w:ascii="Times New Roman" w:hAnsi="Times New Roman" w:cs="Times New Roman"/>
          <w:sz w:val="24"/>
          <w:szCs w:val="24"/>
        </w:rPr>
        <w:t xml:space="preserve">sensazione di democrazia minacciata e una conseguente reazione popolare di 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inattesa </w:t>
      </w:r>
      <w:r w:rsidR="00C04010" w:rsidRPr="00AD0ACE">
        <w:rPr>
          <w:rFonts w:ascii="Times New Roman" w:hAnsi="Times New Roman" w:cs="Times New Roman"/>
          <w:sz w:val="24"/>
          <w:szCs w:val="24"/>
        </w:rPr>
        <w:t xml:space="preserve">vastità e </w:t>
      </w:r>
      <w:r w:rsidR="00240FD5" w:rsidRPr="00AD0ACE">
        <w:rPr>
          <w:rFonts w:ascii="Times New Roman" w:hAnsi="Times New Roman" w:cs="Times New Roman"/>
          <w:sz w:val="24"/>
          <w:szCs w:val="24"/>
        </w:rPr>
        <w:t>passione</w:t>
      </w:r>
      <w:r w:rsidR="00C04010" w:rsidRPr="00AD0ACE">
        <w:rPr>
          <w:rFonts w:ascii="Times New Roman" w:hAnsi="Times New Roman" w:cs="Times New Roman"/>
          <w:sz w:val="24"/>
          <w:szCs w:val="24"/>
        </w:rPr>
        <w:t>.</w:t>
      </w:r>
      <w:r w:rsidR="00452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2D2E5" w14:textId="026549EC" w:rsidR="00B42A52" w:rsidRDefault="0045238D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tale mutamento di sentimenti feci le spese anch’io</w:t>
      </w:r>
      <w:r w:rsidR="009618A2">
        <w:rPr>
          <w:rFonts w:ascii="Times New Roman" w:hAnsi="Times New Roman" w:cs="Times New Roman"/>
          <w:sz w:val="24"/>
          <w:szCs w:val="24"/>
        </w:rPr>
        <w:t xml:space="preserve"> nella cerimonia interna in aula magna, </w:t>
      </w:r>
      <w:r w:rsidR="00644D85">
        <w:rPr>
          <w:rFonts w:ascii="Times New Roman" w:hAnsi="Times New Roman" w:cs="Times New Roman"/>
          <w:sz w:val="24"/>
          <w:szCs w:val="24"/>
        </w:rPr>
        <w:t>che venne</w:t>
      </w:r>
      <w:r w:rsidR="009618A2">
        <w:rPr>
          <w:rFonts w:ascii="Times New Roman" w:hAnsi="Times New Roman" w:cs="Times New Roman"/>
          <w:sz w:val="24"/>
          <w:szCs w:val="24"/>
        </w:rPr>
        <w:t xml:space="preserve"> anticipata a venerdì 22 aprile</w:t>
      </w:r>
      <w:r w:rsidR="00891B35">
        <w:rPr>
          <w:rFonts w:ascii="Times New Roman" w:hAnsi="Times New Roman" w:cs="Times New Roman"/>
          <w:sz w:val="24"/>
          <w:szCs w:val="24"/>
        </w:rPr>
        <w:t>,</w:t>
      </w:r>
      <w:r w:rsidR="009618A2">
        <w:rPr>
          <w:rFonts w:ascii="Times New Roman" w:hAnsi="Times New Roman" w:cs="Times New Roman"/>
          <w:sz w:val="24"/>
          <w:szCs w:val="24"/>
        </w:rPr>
        <w:t xml:space="preserve"> per poter partecipare il 25 aprile alla manifestazione nazionale indetta a Milano. Chiamai a parlare l’ex Rettore Enrico Opocher, come testimone della cospirazione </w:t>
      </w:r>
      <w:r w:rsidR="00644D85">
        <w:rPr>
          <w:rFonts w:ascii="Times New Roman" w:hAnsi="Times New Roman" w:cs="Times New Roman"/>
          <w:sz w:val="24"/>
          <w:szCs w:val="24"/>
        </w:rPr>
        <w:t>antifascista nella</w:t>
      </w:r>
      <w:r w:rsidR="001B1181">
        <w:rPr>
          <w:rFonts w:ascii="Times New Roman" w:hAnsi="Times New Roman" w:cs="Times New Roman"/>
          <w:sz w:val="24"/>
          <w:szCs w:val="24"/>
        </w:rPr>
        <w:t xml:space="preserve"> facoltà di </w:t>
      </w:r>
      <w:r w:rsidR="00644D85">
        <w:rPr>
          <w:rFonts w:ascii="Times New Roman" w:hAnsi="Times New Roman" w:cs="Times New Roman"/>
          <w:sz w:val="24"/>
          <w:szCs w:val="24"/>
        </w:rPr>
        <w:t>Giurisprudenza, e</w:t>
      </w:r>
      <w:r w:rsidR="009618A2">
        <w:rPr>
          <w:rFonts w:ascii="Times New Roman" w:hAnsi="Times New Roman" w:cs="Times New Roman"/>
          <w:sz w:val="24"/>
          <w:szCs w:val="24"/>
        </w:rPr>
        <w:t xml:space="preserve"> Angelo Ventura, studioso di storia contemporanea e </w:t>
      </w:r>
      <w:r w:rsidR="009009CF">
        <w:rPr>
          <w:rFonts w:ascii="Times New Roman" w:hAnsi="Times New Roman" w:cs="Times New Roman"/>
          <w:sz w:val="24"/>
          <w:szCs w:val="24"/>
        </w:rPr>
        <w:t xml:space="preserve">noto ben oltre la sfera </w:t>
      </w:r>
      <w:r w:rsidR="005A0C9C">
        <w:rPr>
          <w:rFonts w:ascii="Times New Roman" w:hAnsi="Times New Roman" w:cs="Times New Roman"/>
          <w:sz w:val="24"/>
          <w:szCs w:val="24"/>
        </w:rPr>
        <w:t>accademica</w:t>
      </w:r>
      <w:r w:rsidR="009009CF">
        <w:rPr>
          <w:rFonts w:ascii="Times New Roman" w:hAnsi="Times New Roman" w:cs="Times New Roman"/>
          <w:sz w:val="24"/>
          <w:szCs w:val="24"/>
        </w:rPr>
        <w:t xml:space="preserve"> per </w:t>
      </w:r>
      <w:r w:rsidR="005A0C9C">
        <w:rPr>
          <w:rFonts w:ascii="Times New Roman" w:hAnsi="Times New Roman" w:cs="Times New Roman"/>
          <w:sz w:val="24"/>
          <w:szCs w:val="24"/>
        </w:rPr>
        <w:t>essere</w:t>
      </w:r>
      <w:r w:rsidR="009009CF">
        <w:rPr>
          <w:rFonts w:ascii="Times New Roman" w:hAnsi="Times New Roman" w:cs="Times New Roman"/>
          <w:sz w:val="24"/>
          <w:szCs w:val="24"/>
        </w:rPr>
        <w:t xml:space="preserve"> stato</w:t>
      </w:r>
      <w:r w:rsidR="005A0C9C">
        <w:rPr>
          <w:rFonts w:ascii="Times New Roman" w:hAnsi="Times New Roman" w:cs="Times New Roman"/>
          <w:sz w:val="24"/>
          <w:szCs w:val="24"/>
        </w:rPr>
        <w:t xml:space="preserve"> </w:t>
      </w:r>
      <w:r w:rsidR="009009CF">
        <w:rPr>
          <w:rFonts w:ascii="Times New Roman" w:hAnsi="Times New Roman" w:cs="Times New Roman"/>
          <w:sz w:val="24"/>
          <w:szCs w:val="24"/>
        </w:rPr>
        <w:t>bersaglio, fortuna</w:t>
      </w:r>
      <w:r w:rsidR="005A0C9C">
        <w:rPr>
          <w:rFonts w:ascii="Times New Roman" w:hAnsi="Times New Roman" w:cs="Times New Roman"/>
          <w:sz w:val="24"/>
          <w:szCs w:val="24"/>
        </w:rPr>
        <w:t>ta</w:t>
      </w:r>
      <w:r w:rsidR="009009CF">
        <w:rPr>
          <w:rFonts w:ascii="Times New Roman" w:hAnsi="Times New Roman" w:cs="Times New Roman"/>
          <w:sz w:val="24"/>
          <w:szCs w:val="24"/>
        </w:rPr>
        <w:t>ment</w:t>
      </w:r>
      <w:r w:rsidR="005A0C9C">
        <w:rPr>
          <w:rFonts w:ascii="Times New Roman" w:hAnsi="Times New Roman" w:cs="Times New Roman"/>
          <w:sz w:val="24"/>
          <w:szCs w:val="24"/>
        </w:rPr>
        <w:t xml:space="preserve">e </w:t>
      </w:r>
      <w:r w:rsidR="009009CF">
        <w:rPr>
          <w:rFonts w:ascii="Times New Roman" w:hAnsi="Times New Roman" w:cs="Times New Roman"/>
          <w:sz w:val="24"/>
          <w:szCs w:val="24"/>
        </w:rPr>
        <w:t>mancato,</w:t>
      </w:r>
      <w:r w:rsidR="0096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0C9C">
        <w:rPr>
          <w:rFonts w:ascii="Times New Roman" w:hAnsi="Times New Roman" w:cs="Times New Roman"/>
          <w:sz w:val="24"/>
          <w:szCs w:val="24"/>
        </w:rPr>
        <w:t>el Fronte comunista combattente negli anni di piombo</w:t>
      </w:r>
      <w:r w:rsidR="005A0C9C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A0C9C">
        <w:rPr>
          <w:rFonts w:ascii="Times New Roman" w:hAnsi="Times New Roman" w:cs="Times New Roman"/>
          <w:sz w:val="24"/>
          <w:szCs w:val="24"/>
        </w:rPr>
        <w:t>.</w:t>
      </w:r>
      <w:r w:rsidR="001B1181">
        <w:rPr>
          <w:rFonts w:ascii="Times New Roman" w:hAnsi="Times New Roman" w:cs="Times New Roman"/>
          <w:sz w:val="24"/>
          <w:szCs w:val="24"/>
        </w:rPr>
        <w:t xml:space="preserve"> </w:t>
      </w:r>
      <w:r w:rsidR="005A0C9C">
        <w:rPr>
          <w:rFonts w:ascii="Times New Roman" w:hAnsi="Times New Roman" w:cs="Times New Roman"/>
          <w:sz w:val="24"/>
          <w:szCs w:val="24"/>
        </w:rPr>
        <w:t xml:space="preserve">Ma chiamai a parlare </w:t>
      </w:r>
      <w:r w:rsidR="00644D85">
        <w:rPr>
          <w:rFonts w:ascii="Times New Roman" w:hAnsi="Times New Roman" w:cs="Times New Roman"/>
          <w:sz w:val="24"/>
          <w:szCs w:val="24"/>
        </w:rPr>
        <w:t>anche l’ex</w:t>
      </w:r>
      <w:r w:rsidR="005A0C9C">
        <w:rPr>
          <w:rFonts w:ascii="Times New Roman" w:hAnsi="Times New Roman" w:cs="Times New Roman"/>
          <w:sz w:val="24"/>
          <w:szCs w:val="24"/>
        </w:rPr>
        <w:t xml:space="preserve"> </w:t>
      </w:r>
      <w:r w:rsidR="001B1181">
        <w:rPr>
          <w:rFonts w:ascii="Times New Roman" w:hAnsi="Times New Roman" w:cs="Times New Roman"/>
          <w:sz w:val="24"/>
          <w:szCs w:val="24"/>
        </w:rPr>
        <w:t xml:space="preserve">Rettore Luciano Merigliano, pur sapendo che poche settimane prima era stato eletto come senatore nella </w:t>
      </w:r>
      <w:r w:rsidR="00644D85">
        <w:rPr>
          <w:rFonts w:ascii="Times New Roman" w:hAnsi="Times New Roman" w:cs="Times New Roman"/>
          <w:sz w:val="24"/>
          <w:szCs w:val="24"/>
        </w:rPr>
        <w:t>lista Forza</w:t>
      </w:r>
      <w:r w:rsidR="001B1181">
        <w:rPr>
          <w:rFonts w:ascii="Times New Roman" w:hAnsi="Times New Roman" w:cs="Times New Roman"/>
          <w:sz w:val="24"/>
          <w:szCs w:val="24"/>
        </w:rPr>
        <w:t xml:space="preserve"> Italia di Berlusconi</w:t>
      </w:r>
      <w:r w:rsidR="007D3696">
        <w:rPr>
          <w:rFonts w:ascii="Times New Roman" w:hAnsi="Times New Roman" w:cs="Times New Roman"/>
          <w:sz w:val="24"/>
          <w:szCs w:val="24"/>
        </w:rPr>
        <w:t xml:space="preserve">. A mio parere, era un invito giusto, sotto due </w:t>
      </w:r>
      <w:r w:rsidR="00644D85">
        <w:rPr>
          <w:rFonts w:ascii="Times New Roman" w:hAnsi="Times New Roman" w:cs="Times New Roman"/>
          <w:sz w:val="24"/>
          <w:szCs w:val="24"/>
        </w:rPr>
        <w:t xml:space="preserve">profili: per </w:t>
      </w:r>
      <w:r w:rsidR="007D3696">
        <w:rPr>
          <w:rFonts w:ascii="Times New Roman" w:hAnsi="Times New Roman" w:cs="Times New Roman"/>
          <w:sz w:val="24"/>
          <w:szCs w:val="24"/>
        </w:rPr>
        <w:t xml:space="preserve">riconoscimento della </w:t>
      </w:r>
      <w:r w:rsidR="0045576C">
        <w:rPr>
          <w:rFonts w:ascii="Times New Roman" w:hAnsi="Times New Roman" w:cs="Times New Roman"/>
          <w:sz w:val="24"/>
          <w:szCs w:val="24"/>
        </w:rPr>
        <w:t xml:space="preserve">sua </w:t>
      </w:r>
      <w:r w:rsidR="007D3696">
        <w:rPr>
          <w:rFonts w:ascii="Times New Roman" w:hAnsi="Times New Roman" w:cs="Times New Roman"/>
          <w:sz w:val="24"/>
          <w:szCs w:val="24"/>
        </w:rPr>
        <w:t>militanza</w:t>
      </w:r>
      <w:r w:rsidR="0045576C">
        <w:rPr>
          <w:rFonts w:ascii="Times New Roman" w:hAnsi="Times New Roman" w:cs="Times New Roman"/>
          <w:sz w:val="24"/>
          <w:szCs w:val="24"/>
        </w:rPr>
        <w:t xml:space="preserve">, ancora </w:t>
      </w:r>
      <w:r w:rsidR="00644D85">
        <w:rPr>
          <w:rFonts w:ascii="Times New Roman" w:hAnsi="Times New Roman" w:cs="Times New Roman"/>
          <w:sz w:val="24"/>
          <w:szCs w:val="24"/>
        </w:rPr>
        <w:t xml:space="preserve">giovanissimo, </w:t>
      </w:r>
      <w:r w:rsidR="00644D85" w:rsidRPr="007D3696">
        <w:rPr>
          <w:rFonts w:ascii="Times New Roman" w:hAnsi="Times New Roman" w:cs="Times New Roman"/>
          <w:sz w:val="24"/>
          <w:szCs w:val="24"/>
        </w:rPr>
        <w:t>nella</w:t>
      </w:r>
      <w:r w:rsidR="007D3696">
        <w:rPr>
          <w:rFonts w:ascii="Times New Roman" w:hAnsi="Times New Roman" w:cs="Times New Roman"/>
          <w:sz w:val="24"/>
          <w:szCs w:val="24"/>
        </w:rPr>
        <w:t xml:space="preserve"> Resistenza; e per la mia</w:t>
      </w:r>
      <w:r w:rsidR="00DE4DB3">
        <w:rPr>
          <w:rFonts w:ascii="Times New Roman" w:hAnsi="Times New Roman" w:cs="Times New Roman"/>
          <w:sz w:val="24"/>
          <w:szCs w:val="24"/>
        </w:rPr>
        <w:t xml:space="preserve"> </w:t>
      </w:r>
      <w:r w:rsidR="00644D85">
        <w:rPr>
          <w:rFonts w:ascii="Times New Roman" w:hAnsi="Times New Roman" w:cs="Times New Roman"/>
          <w:sz w:val="24"/>
          <w:szCs w:val="24"/>
        </w:rPr>
        <w:t>profonda convinzione</w:t>
      </w:r>
      <w:r w:rsidR="007D3696">
        <w:rPr>
          <w:rFonts w:ascii="Times New Roman" w:hAnsi="Times New Roman" w:cs="Times New Roman"/>
          <w:sz w:val="24"/>
          <w:szCs w:val="24"/>
        </w:rPr>
        <w:t xml:space="preserve">, tuttora immutata, che </w:t>
      </w:r>
      <w:r w:rsidR="00DE4DB3">
        <w:rPr>
          <w:rFonts w:ascii="Times New Roman" w:hAnsi="Times New Roman" w:cs="Times New Roman"/>
          <w:sz w:val="24"/>
          <w:szCs w:val="24"/>
        </w:rPr>
        <w:t xml:space="preserve">il sottolineare </w:t>
      </w:r>
      <w:r w:rsidR="00AD0B2E">
        <w:rPr>
          <w:rFonts w:ascii="Times New Roman" w:hAnsi="Times New Roman" w:cs="Times New Roman"/>
          <w:sz w:val="24"/>
          <w:szCs w:val="24"/>
        </w:rPr>
        <w:t>l</w:t>
      </w:r>
      <w:r w:rsidR="0045576C">
        <w:rPr>
          <w:rFonts w:ascii="Times New Roman" w:hAnsi="Times New Roman" w:cs="Times New Roman"/>
          <w:sz w:val="24"/>
          <w:szCs w:val="24"/>
        </w:rPr>
        <w:t>’</w:t>
      </w:r>
      <w:r w:rsidR="00DE4DB3">
        <w:rPr>
          <w:rFonts w:ascii="Times New Roman" w:hAnsi="Times New Roman" w:cs="Times New Roman"/>
          <w:sz w:val="24"/>
          <w:szCs w:val="24"/>
        </w:rPr>
        <w:t>ampiezza ideologica del fronte antifascista e della successiva coalizione costituzionale sia un doveroso omaggio alla verità storica e un</w:t>
      </w:r>
      <w:r w:rsidR="00AD0B2E">
        <w:rPr>
          <w:rFonts w:ascii="Times New Roman" w:hAnsi="Times New Roman" w:cs="Times New Roman"/>
          <w:sz w:val="24"/>
          <w:szCs w:val="24"/>
        </w:rPr>
        <w:t xml:space="preserve"> positiv</w:t>
      </w:r>
      <w:r w:rsidR="0045576C">
        <w:rPr>
          <w:rFonts w:ascii="Times New Roman" w:hAnsi="Times New Roman" w:cs="Times New Roman"/>
          <w:sz w:val="24"/>
          <w:szCs w:val="24"/>
        </w:rPr>
        <w:t xml:space="preserve">o input di cultura politica </w:t>
      </w:r>
      <w:r w:rsidR="00AD0B2E">
        <w:rPr>
          <w:rFonts w:ascii="Times New Roman" w:hAnsi="Times New Roman" w:cs="Times New Roman"/>
          <w:sz w:val="24"/>
          <w:szCs w:val="24"/>
        </w:rPr>
        <w:t>nell’evoluzione della nostra democrazia.</w:t>
      </w:r>
      <w:r w:rsidR="0045576C">
        <w:rPr>
          <w:rFonts w:ascii="Times New Roman" w:hAnsi="Times New Roman" w:cs="Times New Roman"/>
          <w:sz w:val="24"/>
          <w:szCs w:val="24"/>
        </w:rPr>
        <w:t xml:space="preserve"> Così non la pensavano </w:t>
      </w:r>
      <w:r w:rsidR="00644D85">
        <w:rPr>
          <w:rFonts w:ascii="Times New Roman" w:hAnsi="Times New Roman" w:cs="Times New Roman"/>
          <w:sz w:val="24"/>
          <w:szCs w:val="24"/>
        </w:rPr>
        <w:t>tuttavia i</w:t>
      </w:r>
      <w:r w:rsidR="0045576C">
        <w:rPr>
          <w:rFonts w:ascii="Times New Roman" w:hAnsi="Times New Roman" w:cs="Times New Roman"/>
          <w:sz w:val="24"/>
          <w:szCs w:val="24"/>
        </w:rPr>
        <w:t xml:space="preserve"> gruppuscoli di estrema sinistra che si erano insediati in Aula Magna e che per almeno dieci lunghi minuti </w:t>
      </w:r>
      <w:r w:rsidR="007C1BA5">
        <w:rPr>
          <w:rFonts w:ascii="Times New Roman" w:hAnsi="Times New Roman" w:cs="Times New Roman"/>
          <w:sz w:val="24"/>
          <w:szCs w:val="24"/>
        </w:rPr>
        <w:t>bloccarono la cerimonia, fino a che la riprovazione di tutti gli altri presenti non li indusse a uscire. Ne rimasi amareggiato, per Merigliano, per me e soprattutto per la inevitabile constatazione che gli estremi si toccano all’insegna della violenza</w:t>
      </w:r>
      <w:r w:rsidR="00B42A52">
        <w:rPr>
          <w:rFonts w:ascii="Times New Roman" w:hAnsi="Times New Roman" w:cs="Times New Roman"/>
          <w:sz w:val="24"/>
          <w:szCs w:val="24"/>
        </w:rPr>
        <w:t xml:space="preserve"> e che ciò rende tutto più complicato.</w:t>
      </w:r>
      <w:r w:rsidR="007C1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1C287" w14:textId="70CC8DFD" w:rsidR="0034229C" w:rsidRPr="00AD0ACE" w:rsidRDefault="00B42A52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L’episodio del 22 aprile mi rese ancora più sentito e gratificante il successivo </w:t>
      </w:r>
      <w:r w:rsidR="00644D85">
        <w:rPr>
          <w:rFonts w:ascii="Times New Roman" w:hAnsi="Times New Roman" w:cs="Times New Roman"/>
          <w:sz w:val="24"/>
          <w:szCs w:val="24"/>
        </w:rPr>
        <w:t>evento del</w:t>
      </w:r>
      <w:r>
        <w:rPr>
          <w:rFonts w:ascii="Times New Roman" w:hAnsi="Times New Roman" w:cs="Times New Roman"/>
          <w:sz w:val="24"/>
          <w:szCs w:val="24"/>
        </w:rPr>
        <w:t xml:space="preserve"> 25 aprile.</w:t>
      </w:r>
      <w:r w:rsidR="007E655B" w:rsidRPr="00AD0ACE">
        <w:rPr>
          <w:rFonts w:ascii="Times New Roman" w:hAnsi="Times New Roman" w:cs="Times New Roman"/>
          <w:sz w:val="24"/>
          <w:szCs w:val="24"/>
        </w:rPr>
        <w:t xml:space="preserve"> Il grande corteo di Milano</w:t>
      </w:r>
      <w:r w:rsidR="00240FD5" w:rsidRPr="00AD0ACE">
        <w:rPr>
          <w:rFonts w:ascii="Times New Roman" w:hAnsi="Times New Roman" w:cs="Times New Roman"/>
          <w:sz w:val="24"/>
          <w:szCs w:val="24"/>
        </w:rPr>
        <w:t>,</w:t>
      </w:r>
      <w:r w:rsidR="007E655B" w:rsidRPr="00AD0ACE">
        <w:rPr>
          <w:rFonts w:ascii="Times New Roman" w:hAnsi="Times New Roman" w:cs="Times New Roman"/>
          <w:sz w:val="24"/>
          <w:szCs w:val="24"/>
        </w:rPr>
        <w:t xml:space="preserve"> che </w:t>
      </w:r>
      <w:r w:rsidR="00240FD5" w:rsidRPr="00AD0ACE">
        <w:rPr>
          <w:rFonts w:ascii="Times New Roman" w:hAnsi="Times New Roman" w:cs="Times New Roman"/>
          <w:sz w:val="24"/>
          <w:szCs w:val="24"/>
        </w:rPr>
        <w:t>si snodò per ore</w:t>
      </w:r>
      <w:r w:rsidR="005F7A55" w:rsidRPr="00AD0ACE">
        <w:rPr>
          <w:rFonts w:ascii="Times New Roman" w:hAnsi="Times New Roman" w:cs="Times New Roman"/>
          <w:sz w:val="24"/>
          <w:szCs w:val="24"/>
        </w:rPr>
        <w:t xml:space="preserve"> a dispetto della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 pioggia</w:t>
      </w:r>
      <w:r w:rsidR="00F6698E" w:rsidRPr="00AD0ACE">
        <w:rPr>
          <w:rFonts w:ascii="Times New Roman" w:hAnsi="Times New Roman" w:cs="Times New Roman"/>
          <w:sz w:val="24"/>
          <w:szCs w:val="24"/>
        </w:rPr>
        <w:t>,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 vide una partecipazione senza precedenti per numero e intensità emotiva. </w:t>
      </w:r>
      <w:r w:rsidR="005F7A55" w:rsidRPr="00AD0ACE">
        <w:rPr>
          <w:rFonts w:ascii="Times New Roman" w:hAnsi="Times New Roman" w:cs="Times New Roman"/>
          <w:sz w:val="24"/>
          <w:szCs w:val="24"/>
        </w:rPr>
        <w:t>I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l labaro </w:t>
      </w:r>
      <w:r w:rsidR="00F6698E" w:rsidRPr="00AD0ACE">
        <w:rPr>
          <w:rFonts w:ascii="Times New Roman" w:hAnsi="Times New Roman" w:cs="Times New Roman"/>
          <w:sz w:val="24"/>
          <w:szCs w:val="24"/>
        </w:rPr>
        <w:t>del</w:t>
      </w:r>
      <w:r w:rsidR="005F7A55" w:rsidRPr="00AD0ACE">
        <w:rPr>
          <w:rFonts w:ascii="Times New Roman" w:hAnsi="Times New Roman" w:cs="Times New Roman"/>
          <w:sz w:val="24"/>
          <w:szCs w:val="24"/>
        </w:rPr>
        <w:t>l’Università di Padova</w:t>
      </w:r>
      <w:r w:rsidR="00240FD5" w:rsidRPr="00AD0ACE">
        <w:rPr>
          <w:rFonts w:ascii="Times New Roman" w:hAnsi="Times New Roman" w:cs="Times New Roman"/>
          <w:sz w:val="24"/>
          <w:szCs w:val="24"/>
        </w:rPr>
        <w:t>, unic</w:t>
      </w:r>
      <w:r w:rsidR="00F6698E" w:rsidRPr="00AD0ACE">
        <w:rPr>
          <w:rFonts w:ascii="Times New Roman" w:hAnsi="Times New Roman" w:cs="Times New Roman"/>
          <w:sz w:val="24"/>
          <w:szCs w:val="24"/>
        </w:rPr>
        <w:t xml:space="preserve">o </w:t>
      </w:r>
      <w:r w:rsidR="00644D85">
        <w:rPr>
          <w:rFonts w:ascii="Times New Roman" w:hAnsi="Times New Roman" w:cs="Times New Roman"/>
          <w:sz w:val="24"/>
          <w:szCs w:val="24"/>
        </w:rPr>
        <w:t>A</w:t>
      </w:r>
      <w:r w:rsidR="00644D85" w:rsidRPr="00AD0ACE">
        <w:rPr>
          <w:rFonts w:ascii="Times New Roman" w:hAnsi="Times New Roman" w:cs="Times New Roman"/>
          <w:sz w:val="24"/>
          <w:szCs w:val="24"/>
        </w:rPr>
        <w:t>teneo decorato</w:t>
      </w:r>
      <w:r w:rsidR="00F6698E" w:rsidRPr="00AD0ACE">
        <w:rPr>
          <w:rFonts w:ascii="Times New Roman" w:hAnsi="Times New Roman" w:cs="Times New Roman"/>
          <w:sz w:val="24"/>
          <w:szCs w:val="24"/>
        </w:rPr>
        <w:t xml:space="preserve"> con</w:t>
      </w:r>
      <w:r w:rsidR="00240FD5" w:rsidRPr="00AD0ACE">
        <w:rPr>
          <w:rFonts w:ascii="Times New Roman" w:hAnsi="Times New Roman" w:cs="Times New Roman"/>
          <w:sz w:val="24"/>
          <w:szCs w:val="24"/>
        </w:rPr>
        <w:t xml:space="preserve"> la medaglia d’oro al valore militare </w:t>
      </w:r>
      <w:r w:rsidR="00F6698E" w:rsidRPr="00AD0ACE">
        <w:rPr>
          <w:rFonts w:ascii="Times New Roman" w:hAnsi="Times New Roman" w:cs="Times New Roman"/>
          <w:sz w:val="24"/>
          <w:szCs w:val="24"/>
        </w:rPr>
        <w:t xml:space="preserve">per il tributo di sangue dato alla Resistenza, era </w:t>
      </w:r>
      <w:r w:rsidR="00F6698E" w:rsidRPr="00AD0ACE">
        <w:rPr>
          <w:rFonts w:ascii="Times New Roman" w:hAnsi="Times New Roman" w:cs="Times New Roman"/>
          <w:sz w:val="24"/>
          <w:szCs w:val="24"/>
        </w:rPr>
        <w:lastRenderedPageBreak/>
        <w:t>visto e trattato come un protagonista del corteo</w:t>
      </w:r>
      <w:r w:rsidR="003366F6" w:rsidRPr="00AD0AC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801672">
        <w:rPr>
          <w:rFonts w:ascii="Times New Roman" w:hAnsi="Times New Roman" w:cs="Times New Roman"/>
          <w:sz w:val="24"/>
          <w:szCs w:val="24"/>
        </w:rPr>
        <w:t>, e io ero</w:t>
      </w:r>
      <w:r w:rsidR="005F7A55" w:rsidRPr="00AD0ACE">
        <w:rPr>
          <w:rFonts w:ascii="Times New Roman" w:hAnsi="Times New Roman" w:cs="Times New Roman"/>
          <w:sz w:val="24"/>
          <w:szCs w:val="24"/>
        </w:rPr>
        <w:t xml:space="preserve"> fiero di accompagnarlo.</w:t>
      </w:r>
      <w:r w:rsidR="00AF649D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801672">
        <w:rPr>
          <w:rFonts w:ascii="Times New Roman" w:hAnsi="Times New Roman" w:cs="Times New Roman"/>
          <w:sz w:val="24"/>
          <w:szCs w:val="24"/>
        </w:rPr>
        <w:t xml:space="preserve">Al corteo partecipava anche il </w:t>
      </w:r>
      <w:r w:rsidR="00AF649D" w:rsidRPr="00AD0ACE">
        <w:rPr>
          <w:rFonts w:ascii="Times New Roman" w:hAnsi="Times New Roman" w:cs="Times New Roman"/>
          <w:sz w:val="24"/>
          <w:szCs w:val="24"/>
        </w:rPr>
        <w:t>Comune di Padova</w:t>
      </w:r>
      <w:r w:rsidR="00801672">
        <w:rPr>
          <w:rFonts w:ascii="Times New Roman" w:hAnsi="Times New Roman" w:cs="Times New Roman"/>
          <w:sz w:val="24"/>
          <w:szCs w:val="24"/>
        </w:rPr>
        <w:t>,</w:t>
      </w:r>
      <w:r w:rsidR="00AF649D" w:rsidRPr="00AD0ACE">
        <w:rPr>
          <w:rFonts w:ascii="Times New Roman" w:hAnsi="Times New Roman" w:cs="Times New Roman"/>
          <w:sz w:val="24"/>
          <w:szCs w:val="24"/>
        </w:rPr>
        <w:t xml:space="preserve"> ben rappresentato dal Sindaco Flavio Zanonato e dal consigliere </w:t>
      </w:r>
      <w:r w:rsidR="00F6698E" w:rsidRPr="00AD0ACE">
        <w:rPr>
          <w:rFonts w:ascii="Times New Roman" w:hAnsi="Times New Roman" w:cs="Times New Roman"/>
          <w:sz w:val="24"/>
          <w:szCs w:val="24"/>
        </w:rPr>
        <w:t>Giuliano Lenci</w:t>
      </w:r>
      <w:r w:rsidR="00AF649D" w:rsidRPr="00AD0ACE">
        <w:rPr>
          <w:rFonts w:ascii="Times New Roman" w:hAnsi="Times New Roman" w:cs="Times New Roman"/>
          <w:sz w:val="24"/>
          <w:szCs w:val="24"/>
        </w:rPr>
        <w:t>, un medico</w:t>
      </w:r>
      <w:r w:rsidR="00F6698E" w:rsidRPr="00AD0ACE">
        <w:rPr>
          <w:rFonts w:ascii="Times New Roman" w:hAnsi="Times New Roman" w:cs="Times New Roman"/>
          <w:sz w:val="24"/>
          <w:szCs w:val="24"/>
        </w:rPr>
        <w:t xml:space="preserve"> che partecipò alla Resistenza</w:t>
      </w:r>
      <w:r w:rsidR="00AF649D" w:rsidRPr="00AD0ACE">
        <w:rPr>
          <w:rFonts w:ascii="Times New Roman" w:hAnsi="Times New Roman" w:cs="Times New Roman"/>
          <w:sz w:val="24"/>
          <w:szCs w:val="24"/>
        </w:rPr>
        <w:t xml:space="preserve"> in Toscana</w:t>
      </w:r>
      <w:r w:rsidR="00AF36E7" w:rsidRPr="00AD0ACE">
        <w:rPr>
          <w:rFonts w:ascii="Times New Roman" w:hAnsi="Times New Roman" w:cs="Times New Roman"/>
          <w:sz w:val="24"/>
          <w:szCs w:val="24"/>
        </w:rPr>
        <w:t>,</w:t>
      </w:r>
      <w:r w:rsidR="0034229C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AF649D" w:rsidRPr="00AD0ACE">
        <w:rPr>
          <w:rFonts w:ascii="Times New Roman" w:hAnsi="Times New Roman" w:cs="Times New Roman"/>
          <w:sz w:val="24"/>
          <w:szCs w:val="24"/>
        </w:rPr>
        <w:t xml:space="preserve">fu </w:t>
      </w:r>
      <w:r w:rsidR="0034229C" w:rsidRPr="00AD0ACE">
        <w:rPr>
          <w:rFonts w:ascii="Times New Roman" w:hAnsi="Times New Roman" w:cs="Times New Roman"/>
          <w:sz w:val="24"/>
          <w:szCs w:val="24"/>
        </w:rPr>
        <w:t xml:space="preserve">presidente dell’Istituto </w:t>
      </w:r>
      <w:r w:rsidR="00F85F5C" w:rsidRPr="00AD0ACE">
        <w:rPr>
          <w:rFonts w:ascii="Times New Roman" w:hAnsi="Times New Roman" w:cs="Times New Roman"/>
          <w:sz w:val="24"/>
          <w:szCs w:val="24"/>
        </w:rPr>
        <w:t xml:space="preserve">Veneto </w:t>
      </w:r>
      <w:r w:rsidR="0034229C" w:rsidRPr="00AD0ACE">
        <w:rPr>
          <w:rFonts w:ascii="Times New Roman" w:hAnsi="Times New Roman" w:cs="Times New Roman"/>
          <w:sz w:val="24"/>
          <w:szCs w:val="24"/>
        </w:rPr>
        <w:t>per la Storia della Resistenza e dell’Età Contemporanea</w:t>
      </w:r>
      <w:r w:rsidR="00AF36E7" w:rsidRPr="00AD0ACE">
        <w:rPr>
          <w:rFonts w:ascii="Times New Roman" w:hAnsi="Times New Roman" w:cs="Times New Roman"/>
          <w:sz w:val="24"/>
          <w:szCs w:val="24"/>
        </w:rPr>
        <w:t xml:space="preserve"> e </w:t>
      </w:r>
      <w:r w:rsidR="00F85F5C" w:rsidRPr="00AD0ACE">
        <w:rPr>
          <w:rFonts w:ascii="Times New Roman" w:hAnsi="Times New Roman" w:cs="Times New Roman"/>
          <w:sz w:val="24"/>
          <w:szCs w:val="24"/>
        </w:rPr>
        <w:t xml:space="preserve">promotore della istituzione </w:t>
      </w:r>
      <w:r w:rsidR="00804E0C" w:rsidRPr="00AD0ACE">
        <w:rPr>
          <w:rFonts w:ascii="Times New Roman" w:hAnsi="Times New Roman" w:cs="Times New Roman"/>
          <w:sz w:val="24"/>
          <w:szCs w:val="24"/>
        </w:rPr>
        <w:t>del Museo del Risorgimento</w:t>
      </w:r>
      <w:r w:rsidR="00801672">
        <w:rPr>
          <w:rFonts w:ascii="Times New Roman" w:hAnsi="Times New Roman" w:cs="Times New Roman"/>
          <w:sz w:val="24"/>
          <w:szCs w:val="24"/>
        </w:rPr>
        <w:t>. L</w:t>
      </w:r>
      <w:r w:rsidR="00804E0C" w:rsidRPr="00AD0ACE">
        <w:rPr>
          <w:rFonts w:ascii="Times New Roman" w:hAnsi="Times New Roman" w:cs="Times New Roman"/>
          <w:sz w:val="24"/>
          <w:szCs w:val="24"/>
        </w:rPr>
        <w:t>o ricordo con affetto nel decennale della sua scomparsa.</w:t>
      </w:r>
    </w:p>
    <w:p w14:paraId="7D164FFB" w14:textId="7270255C" w:rsidR="00AF36E7" w:rsidRPr="00AD0ACE" w:rsidRDefault="00AF36E7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>Se devo esprimere un’opinione su</w:t>
      </w:r>
      <w:r w:rsidR="00644D85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>quell’evento</w:t>
      </w:r>
      <w:r w:rsidR="00C07471" w:rsidRPr="00AD0ACE">
        <w:rPr>
          <w:rFonts w:ascii="Times New Roman" w:hAnsi="Times New Roman" w:cs="Times New Roman"/>
          <w:sz w:val="24"/>
          <w:szCs w:val="24"/>
        </w:rPr>
        <w:t>,</w:t>
      </w:r>
      <w:r w:rsidRPr="00AD0ACE">
        <w:rPr>
          <w:rFonts w:ascii="Times New Roman" w:hAnsi="Times New Roman" w:cs="Times New Roman"/>
          <w:sz w:val="24"/>
          <w:szCs w:val="24"/>
        </w:rPr>
        <w:t xml:space="preserve"> a quasi trent’anni </w:t>
      </w:r>
      <w:r w:rsidR="00C07471" w:rsidRPr="00AD0ACE">
        <w:rPr>
          <w:rFonts w:ascii="Times New Roman" w:hAnsi="Times New Roman" w:cs="Times New Roman"/>
          <w:sz w:val="24"/>
          <w:szCs w:val="24"/>
        </w:rPr>
        <w:t xml:space="preserve">di distanza, riconosco che i timori si dimostrarono per fortuna eccessivi. Il nuovo Governo non rinnegò il lascito delle Resistenza, il capo della Lega e vicepresidente del Governo Bossi, che aveva partecipato di persona al corteo milanese, non mancò mai di ricordare l’anima antifascista della Lega, mentre Fini arrivò </w:t>
      </w:r>
      <w:r w:rsidR="00F85F5C" w:rsidRPr="00AD0ACE">
        <w:rPr>
          <w:rFonts w:ascii="Times New Roman" w:hAnsi="Times New Roman" w:cs="Times New Roman"/>
          <w:sz w:val="24"/>
          <w:szCs w:val="24"/>
        </w:rPr>
        <w:t xml:space="preserve">in seguito, con la dichiarazione di Fiuggi del 27 gennaio 1995, </w:t>
      </w:r>
      <w:r w:rsidR="00C07471" w:rsidRPr="00AD0ACE">
        <w:rPr>
          <w:rFonts w:ascii="Times New Roman" w:hAnsi="Times New Roman" w:cs="Times New Roman"/>
          <w:sz w:val="24"/>
          <w:szCs w:val="24"/>
        </w:rPr>
        <w:t xml:space="preserve">al ripudio </w:t>
      </w:r>
      <w:r w:rsidR="00F85F5C" w:rsidRPr="00AD0ACE">
        <w:rPr>
          <w:rFonts w:ascii="Times New Roman" w:hAnsi="Times New Roman" w:cs="Times New Roman"/>
          <w:sz w:val="24"/>
          <w:szCs w:val="24"/>
        </w:rPr>
        <w:t xml:space="preserve">della parte peggiore </w:t>
      </w:r>
      <w:r w:rsidR="00C07471" w:rsidRPr="00AD0ACE">
        <w:rPr>
          <w:rFonts w:ascii="Times New Roman" w:hAnsi="Times New Roman" w:cs="Times New Roman"/>
          <w:sz w:val="24"/>
          <w:szCs w:val="24"/>
        </w:rPr>
        <w:t>dell</w:t>
      </w:r>
      <w:r w:rsidR="00F85F5C" w:rsidRPr="00AD0ACE">
        <w:rPr>
          <w:rFonts w:ascii="Times New Roman" w:hAnsi="Times New Roman" w:cs="Times New Roman"/>
          <w:sz w:val="24"/>
          <w:szCs w:val="24"/>
        </w:rPr>
        <w:t>’</w:t>
      </w:r>
      <w:r w:rsidR="00C07471" w:rsidRPr="00AD0ACE">
        <w:rPr>
          <w:rFonts w:ascii="Times New Roman" w:hAnsi="Times New Roman" w:cs="Times New Roman"/>
          <w:sz w:val="24"/>
          <w:szCs w:val="24"/>
        </w:rPr>
        <w:t>eredità fascista</w:t>
      </w:r>
      <w:r w:rsidR="00F85F5C" w:rsidRPr="00AD0ACE">
        <w:rPr>
          <w:rFonts w:ascii="Times New Roman" w:hAnsi="Times New Roman" w:cs="Times New Roman"/>
          <w:sz w:val="24"/>
          <w:szCs w:val="24"/>
        </w:rPr>
        <w:t xml:space="preserve">. </w:t>
      </w:r>
      <w:r w:rsidR="00D81DA7" w:rsidRPr="00AD0ACE">
        <w:rPr>
          <w:rFonts w:ascii="Times New Roman" w:hAnsi="Times New Roman" w:cs="Times New Roman"/>
          <w:sz w:val="24"/>
          <w:szCs w:val="24"/>
        </w:rPr>
        <w:t xml:space="preserve">Ma magari 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fu proprio </w:t>
      </w:r>
      <w:r w:rsidR="00D81DA7" w:rsidRPr="00AD0ACE">
        <w:rPr>
          <w:rFonts w:ascii="Times New Roman" w:hAnsi="Times New Roman" w:cs="Times New Roman"/>
          <w:sz w:val="24"/>
          <w:szCs w:val="24"/>
        </w:rPr>
        <w:t>quella reazione popolare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 che </w:t>
      </w:r>
      <w:r w:rsidR="00D81DA7" w:rsidRPr="00AD0ACE">
        <w:rPr>
          <w:rFonts w:ascii="Times New Roman" w:hAnsi="Times New Roman" w:cs="Times New Roman"/>
          <w:sz w:val="24"/>
          <w:szCs w:val="24"/>
        </w:rPr>
        <w:t xml:space="preserve">contribuì a determinare i comportamenti successivi; e in ogni caso 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essa </w:t>
      </w:r>
      <w:r w:rsidR="00D81DA7" w:rsidRPr="00AD0ACE">
        <w:rPr>
          <w:rFonts w:ascii="Times New Roman" w:hAnsi="Times New Roman" w:cs="Times New Roman"/>
          <w:sz w:val="24"/>
          <w:szCs w:val="24"/>
        </w:rPr>
        <w:t xml:space="preserve">regalò a molti italiani la bellissima sensazione di essere coesi attorno a degli ideali di giustizia e di libertà. </w:t>
      </w:r>
    </w:p>
    <w:p w14:paraId="69FB1D70" w14:textId="2DFA28A4" w:rsidR="00D81DA7" w:rsidRDefault="00F72A71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>Dico per inciso che u</w:t>
      </w:r>
      <w:r w:rsidR="00D81DA7" w:rsidRPr="00AD0ACE">
        <w:rPr>
          <w:rFonts w:ascii="Times New Roman" w:hAnsi="Times New Roman" w:cs="Times New Roman"/>
          <w:sz w:val="24"/>
          <w:szCs w:val="24"/>
        </w:rPr>
        <w:t>na sensazione analoga la provai nel 2010</w:t>
      </w:r>
      <w:r w:rsidR="007A7EB0" w:rsidRPr="00AD0ACE">
        <w:rPr>
          <w:rFonts w:ascii="Times New Roman" w:hAnsi="Times New Roman" w:cs="Times New Roman"/>
          <w:sz w:val="24"/>
          <w:szCs w:val="24"/>
        </w:rPr>
        <w:t xml:space="preserve">, </w:t>
      </w:r>
      <w:r w:rsidR="00D81DA7" w:rsidRPr="00AD0ACE">
        <w:rPr>
          <w:rFonts w:ascii="Times New Roman" w:hAnsi="Times New Roman" w:cs="Times New Roman"/>
          <w:sz w:val="24"/>
          <w:szCs w:val="24"/>
        </w:rPr>
        <w:t xml:space="preserve">quando la Lega, allora </w:t>
      </w:r>
      <w:r w:rsidR="00EB74A4" w:rsidRPr="00AD0ACE">
        <w:rPr>
          <w:rFonts w:ascii="Times New Roman" w:hAnsi="Times New Roman" w:cs="Times New Roman"/>
          <w:sz w:val="24"/>
          <w:szCs w:val="24"/>
        </w:rPr>
        <w:t xml:space="preserve">ammaliata dalla tentazione separatista, minacciava di osteggiare o comunque di minimizzare o ridicolizzare i previsti festeggiamenti che si stavano organizzando in vista del 17 marzo 2011, centocinquantesimo </w:t>
      </w:r>
      <w:r w:rsidR="00AF4CCC" w:rsidRPr="00AD0ACE">
        <w:rPr>
          <w:rFonts w:ascii="Times New Roman" w:hAnsi="Times New Roman" w:cs="Times New Roman"/>
          <w:sz w:val="24"/>
          <w:szCs w:val="24"/>
        </w:rPr>
        <w:t>Anniversario dell’Unità</w:t>
      </w:r>
      <w:r w:rsidR="00EB74A4" w:rsidRPr="00AD0ACE">
        <w:rPr>
          <w:rFonts w:ascii="Times New Roman" w:hAnsi="Times New Roman" w:cs="Times New Roman"/>
          <w:sz w:val="24"/>
          <w:szCs w:val="24"/>
        </w:rPr>
        <w:t xml:space="preserve"> d’Italia. Vi fu anche allora una 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reazione spontanea e diffusa che </w:t>
      </w:r>
      <w:r w:rsidR="007A7EB0" w:rsidRPr="00AD0ACE">
        <w:rPr>
          <w:rFonts w:ascii="Times New Roman" w:hAnsi="Times New Roman" w:cs="Times New Roman"/>
          <w:sz w:val="24"/>
          <w:szCs w:val="24"/>
        </w:rPr>
        <w:t>coinvolse le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 più disparate associazioni e </w:t>
      </w:r>
      <w:r w:rsidR="0004508D" w:rsidRPr="00AD0ACE">
        <w:rPr>
          <w:rFonts w:ascii="Times New Roman" w:hAnsi="Times New Roman" w:cs="Times New Roman"/>
          <w:sz w:val="24"/>
          <w:szCs w:val="24"/>
        </w:rPr>
        <w:t>originò una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 miriade di proposte operative, tutte tese a ricordare che eravamo bravi veneti</w:t>
      </w:r>
      <w:r w:rsidR="007A7EB0" w:rsidRPr="00AD0ACE">
        <w:rPr>
          <w:rFonts w:ascii="Times New Roman" w:hAnsi="Times New Roman" w:cs="Times New Roman"/>
          <w:sz w:val="24"/>
          <w:szCs w:val="24"/>
        </w:rPr>
        <w:t>,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 e magari autonomisti</w:t>
      </w:r>
      <w:r w:rsidR="007A7EB0" w:rsidRPr="00AD0ACE">
        <w:rPr>
          <w:rFonts w:ascii="Times New Roman" w:hAnsi="Times New Roman" w:cs="Times New Roman"/>
          <w:sz w:val="24"/>
          <w:szCs w:val="24"/>
        </w:rPr>
        <w:t>,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 ma eravamo e volevamo restare anche buoni italiani.  </w:t>
      </w:r>
      <w:r w:rsidR="007A7EB0" w:rsidRPr="00AD0ACE">
        <w:rPr>
          <w:rFonts w:ascii="Times New Roman" w:hAnsi="Times New Roman" w:cs="Times New Roman"/>
          <w:sz w:val="24"/>
          <w:szCs w:val="24"/>
        </w:rPr>
        <w:t>Come esponente dell’Associazione Mazziniana Italiana, p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resiedevo allora un Comitato che, sulla scia di precedenti commemorazioni risorgimentali ( 2005, bicentenario della nascita di Mazzini, e 2007, bicentenario della nascita di Garibaldi), riuniva </w:t>
      </w:r>
      <w:r w:rsidR="000D2DF3" w:rsidRPr="00AD0ACE">
        <w:rPr>
          <w:rFonts w:ascii="Times New Roman" w:hAnsi="Times New Roman" w:cs="Times New Roman"/>
          <w:sz w:val="24"/>
          <w:szCs w:val="24"/>
        </w:rPr>
        <w:t xml:space="preserve">varie 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istituzioni e associazioni </w:t>
      </w:r>
      <w:r w:rsidR="000D2DF3" w:rsidRPr="00AD0ACE">
        <w:rPr>
          <w:rFonts w:ascii="Times New Roman" w:hAnsi="Times New Roman" w:cs="Times New Roman"/>
          <w:sz w:val="24"/>
          <w:szCs w:val="24"/>
        </w:rPr>
        <w:t>padovane</w:t>
      </w:r>
      <w:r w:rsidR="007A7EB0" w:rsidRPr="00AD0ACE">
        <w:rPr>
          <w:rFonts w:ascii="Times New Roman" w:hAnsi="Times New Roman" w:cs="Times New Roman"/>
          <w:sz w:val="24"/>
          <w:szCs w:val="24"/>
        </w:rPr>
        <w:t xml:space="preserve">, tra cui l’Ateneo, </w:t>
      </w:r>
      <w:r w:rsidR="001E4CE5" w:rsidRPr="00AD0ACE">
        <w:rPr>
          <w:rFonts w:ascii="Times New Roman" w:hAnsi="Times New Roman" w:cs="Times New Roman"/>
          <w:sz w:val="24"/>
          <w:szCs w:val="24"/>
        </w:rPr>
        <w:t xml:space="preserve">e realizzò, con il sostegno </w:t>
      </w:r>
      <w:r w:rsidR="007A7EB0" w:rsidRPr="00AD0ACE">
        <w:rPr>
          <w:rFonts w:ascii="Times New Roman" w:hAnsi="Times New Roman" w:cs="Times New Roman"/>
          <w:sz w:val="24"/>
          <w:szCs w:val="24"/>
        </w:rPr>
        <w:t xml:space="preserve">della Fondazione Cassa di Risparmio di Padova e Rovigo, una nutrita e partecipata serie di iniziative, anche in questo caso con l’esaltante </w:t>
      </w:r>
      <w:r w:rsidR="00801672">
        <w:rPr>
          <w:rFonts w:ascii="Times New Roman" w:hAnsi="Times New Roman" w:cs="Times New Roman"/>
          <w:sz w:val="24"/>
          <w:szCs w:val="24"/>
        </w:rPr>
        <w:t>consapevolezza</w:t>
      </w:r>
      <w:r w:rsidR="000D2DF3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7A7EB0" w:rsidRPr="00AD0ACE">
        <w:rPr>
          <w:rFonts w:ascii="Times New Roman" w:hAnsi="Times New Roman" w:cs="Times New Roman"/>
          <w:sz w:val="24"/>
          <w:szCs w:val="24"/>
        </w:rPr>
        <w:t>di condividere sentimenti nazionali genuini e profondi.  Non c’entra con la Liberazione</w:t>
      </w:r>
      <w:r w:rsidR="000D2DF3" w:rsidRPr="00AD0ACE">
        <w:rPr>
          <w:rFonts w:ascii="Times New Roman" w:hAnsi="Times New Roman" w:cs="Times New Roman"/>
          <w:sz w:val="24"/>
          <w:szCs w:val="24"/>
        </w:rPr>
        <w:t>,</w:t>
      </w:r>
      <w:r w:rsidR="007A7EB0" w:rsidRPr="00AD0ACE">
        <w:rPr>
          <w:rFonts w:ascii="Times New Roman" w:hAnsi="Times New Roman" w:cs="Times New Roman"/>
          <w:sz w:val="24"/>
          <w:szCs w:val="24"/>
        </w:rPr>
        <w:t xml:space="preserve"> ma fa parte dei pochi momenti di gioia regalatimi dalla politica italiana e perciò ho voluto ricordarlo.</w:t>
      </w:r>
    </w:p>
    <w:p w14:paraId="5D1A3C74" w14:textId="77777777" w:rsidR="00931F26" w:rsidRDefault="00931F26" w:rsidP="00AF4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71A1" w14:textId="11DAF77F" w:rsidR="00B42A52" w:rsidRPr="001F10C7" w:rsidRDefault="001F10C7" w:rsidP="00AF4C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0C7">
        <w:rPr>
          <w:rFonts w:ascii="Times New Roman" w:hAnsi="Times New Roman" w:cs="Times New Roman"/>
          <w:b/>
          <w:bCs/>
          <w:sz w:val="24"/>
          <w:szCs w:val="24"/>
        </w:rPr>
        <w:t>1995</w:t>
      </w:r>
    </w:p>
    <w:p w14:paraId="04E58BE2" w14:textId="6FF848DC" w:rsidR="00D30589" w:rsidRPr="00AD0ACE" w:rsidRDefault="000D2DF3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 xml:space="preserve">E passiamo al successivo </w:t>
      </w:r>
      <w:r w:rsidR="0034229C" w:rsidRPr="00AD0ACE">
        <w:rPr>
          <w:rFonts w:ascii="Times New Roman" w:hAnsi="Times New Roman" w:cs="Times New Roman"/>
          <w:sz w:val="24"/>
          <w:szCs w:val="24"/>
        </w:rPr>
        <w:t>25 aprile 1995</w:t>
      </w:r>
      <w:r w:rsidRPr="00AD0ACE">
        <w:rPr>
          <w:rFonts w:ascii="Times New Roman" w:hAnsi="Times New Roman" w:cs="Times New Roman"/>
          <w:sz w:val="24"/>
          <w:szCs w:val="24"/>
        </w:rPr>
        <w:t xml:space="preserve">. Esso </w:t>
      </w:r>
      <w:r w:rsidR="0034229C" w:rsidRPr="00AD0ACE">
        <w:rPr>
          <w:rFonts w:ascii="Times New Roman" w:hAnsi="Times New Roman" w:cs="Times New Roman"/>
          <w:sz w:val="24"/>
          <w:szCs w:val="24"/>
        </w:rPr>
        <w:t>era per se stesso speciale in tutta Italia, coincidendo con il cinquantennale della Liberazione</w:t>
      </w:r>
      <w:r w:rsidR="00804E0C" w:rsidRPr="00AD0ACE">
        <w:rPr>
          <w:rFonts w:ascii="Times New Roman" w:hAnsi="Times New Roman" w:cs="Times New Roman"/>
          <w:sz w:val="24"/>
          <w:szCs w:val="24"/>
        </w:rPr>
        <w:t xml:space="preserve">, ma Padova ottenne il privilegio di </w:t>
      </w:r>
      <w:r w:rsidRPr="00AD0ACE">
        <w:rPr>
          <w:rFonts w:ascii="Times New Roman" w:hAnsi="Times New Roman" w:cs="Times New Roman"/>
          <w:sz w:val="24"/>
          <w:szCs w:val="24"/>
        </w:rPr>
        <w:t xml:space="preserve">rappresentare </w:t>
      </w:r>
      <w:r w:rsidR="00804E0C" w:rsidRPr="00AD0ACE">
        <w:rPr>
          <w:rFonts w:ascii="Times New Roman" w:hAnsi="Times New Roman" w:cs="Times New Roman"/>
          <w:sz w:val="24"/>
          <w:szCs w:val="24"/>
        </w:rPr>
        <w:t>l’intera Conferenza dei Rettori</w:t>
      </w:r>
      <w:r w:rsidRPr="00AD0ACE">
        <w:rPr>
          <w:rFonts w:ascii="Times New Roman" w:hAnsi="Times New Roman" w:cs="Times New Roman"/>
          <w:sz w:val="24"/>
          <w:szCs w:val="24"/>
        </w:rPr>
        <w:t xml:space="preserve"> nella celebrazione di </w:t>
      </w:r>
      <w:r w:rsidR="00AF36E7" w:rsidRPr="00AD0ACE">
        <w:rPr>
          <w:rFonts w:ascii="Times New Roman" w:hAnsi="Times New Roman" w:cs="Times New Roman"/>
          <w:sz w:val="24"/>
          <w:szCs w:val="24"/>
        </w:rPr>
        <w:t>tale anniversario</w:t>
      </w:r>
      <w:r w:rsidRPr="00AD0ACE">
        <w:rPr>
          <w:rFonts w:ascii="Times New Roman" w:hAnsi="Times New Roman" w:cs="Times New Roman"/>
          <w:sz w:val="24"/>
          <w:szCs w:val="24"/>
        </w:rPr>
        <w:t>, organizzando nell’Ateneo la Giornata Nazionale dell’Università.</w:t>
      </w:r>
      <w:r w:rsidR="00F6698E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>Per evitare sovrapposizioni con altri eventi, la Giornata si svolse in realtà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>il 29 maggio del 1995, con la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>partecipazione del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 xml:space="preserve">Ministro </w:t>
      </w:r>
      <w:r w:rsidR="00EF7FEA" w:rsidRPr="00AD0ACE">
        <w:rPr>
          <w:rFonts w:ascii="Times New Roman" w:hAnsi="Times New Roman" w:cs="Times New Roman"/>
          <w:sz w:val="24"/>
          <w:szCs w:val="24"/>
        </w:rPr>
        <w:t>dell’Università</w:t>
      </w:r>
      <w:r w:rsidR="0004508D">
        <w:rPr>
          <w:rFonts w:ascii="Times New Roman" w:hAnsi="Times New Roman" w:cs="Times New Roman"/>
          <w:sz w:val="24"/>
          <w:szCs w:val="24"/>
        </w:rPr>
        <w:t xml:space="preserve">, prof. 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Giorgio Salvini</w:t>
      </w:r>
      <w:r w:rsidR="00D30589" w:rsidRPr="00AD0ACE">
        <w:rPr>
          <w:rFonts w:ascii="Times New Roman" w:hAnsi="Times New Roman" w:cs="Times New Roman"/>
          <w:sz w:val="24"/>
          <w:szCs w:val="24"/>
        </w:rPr>
        <w:t xml:space="preserve">. Essa </w:t>
      </w:r>
      <w:r w:rsidR="00EF7FEA" w:rsidRPr="00AD0ACE">
        <w:rPr>
          <w:rFonts w:ascii="Times New Roman" w:hAnsi="Times New Roman" w:cs="Times New Roman"/>
          <w:sz w:val="24"/>
          <w:szCs w:val="24"/>
        </w:rPr>
        <w:t>si articol</w:t>
      </w:r>
      <w:r w:rsidR="00F72A71" w:rsidRPr="00AD0ACE">
        <w:rPr>
          <w:rFonts w:ascii="Times New Roman" w:hAnsi="Times New Roman" w:cs="Times New Roman"/>
          <w:sz w:val="24"/>
          <w:szCs w:val="24"/>
        </w:rPr>
        <w:t>ò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in due momenti: </w:t>
      </w:r>
      <w:r w:rsidR="00FA649A" w:rsidRPr="00AD0ACE">
        <w:rPr>
          <w:rFonts w:ascii="Times New Roman" w:hAnsi="Times New Roman" w:cs="Times New Roman"/>
          <w:sz w:val="24"/>
          <w:szCs w:val="24"/>
        </w:rPr>
        <w:t xml:space="preserve">il primo 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era </w:t>
      </w:r>
      <w:r w:rsidR="00FA649A" w:rsidRPr="00AD0ACE">
        <w:rPr>
          <w:rFonts w:ascii="Times New Roman" w:hAnsi="Times New Roman" w:cs="Times New Roman"/>
          <w:sz w:val="24"/>
          <w:szCs w:val="24"/>
        </w:rPr>
        <w:t>rappresentato dall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’inaugurazione, nel Cortile Nuovo del Bo, del monumento di Jannis Kounellis intitolato </w:t>
      </w:r>
      <w:r w:rsidR="00D30589" w:rsidRPr="00AD0ACE">
        <w:rPr>
          <w:rFonts w:ascii="Times New Roman" w:hAnsi="Times New Roman" w:cs="Times New Roman"/>
          <w:sz w:val="24"/>
          <w:szCs w:val="24"/>
        </w:rPr>
        <w:t>“</w:t>
      </w:r>
      <w:r w:rsidR="00EF7FEA" w:rsidRPr="00AD0ACE">
        <w:rPr>
          <w:rFonts w:ascii="Times New Roman" w:hAnsi="Times New Roman" w:cs="Times New Roman"/>
          <w:sz w:val="24"/>
          <w:szCs w:val="24"/>
        </w:rPr>
        <w:t>Resistenza e Liberazione</w:t>
      </w:r>
      <w:r w:rsidR="00D30589" w:rsidRPr="00AD0ACE">
        <w:rPr>
          <w:rFonts w:ascii="Times New Roman" w:hAnsi="Times New Roman" w:cs="Times New Roman"/>
          <w:sz w:val="24"/>
          <w:szCs w:val="24"/>
        </w:rPr>
        <w:t>”</w:t>
      </w:r>
      <w:r w:rsidR="00731DBE" w:rsidRPr="00AD0ACE">
        <w:rPr>
          <w:rFonts w:ascii="Times New Roman" w:hAnsi="Times New Roman" w:cs="Times New Roman"/>
          <w:sz w:val="24"/>
          <w:szCs w:val="24"/>
        </w:rPr>
        <w:t xml:space="preserve"> e dedicato “ Alla fede civile e all’azione di Concetto Marchesi, Egidio Meneghetti Ezio Francesc</w:t>
      </w:r>
      <w:r w:rsidR="00FA649A" w:rsidRPr="00AD0ACE">
        <w:rPr>
          <w:rFonts w:ascii="Times New Roman" w:hAnsi="Times New Roman" w:cs="Times New Roman"/>
          <w:sz w:val="24"/>
          <w:szCs w:val="24"/>
        </w:rPr>
        <w:t>hini e di quanti nell’Università seppero unire diversi ideali e culture in concorde lotta di popolo per riconquistare all’Italia la liberta”; il secondo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 era </w:t>
      </w:r>
      <w:r w:rsidR="00FA649A" w:rsidRPr="00AD0ACE">
        <w:rPr>
          <w:rFonts w:ascii="Times New Roman" w:hAnsi="Times New Roman" w:cs="Times New Roman"/>
          <w:sz w:val="24"/>
          <w:szCs w:val="24"/>
        </w:rPr>
        <w:t xml:space="preserve"> costituito dal </w:t>
      </w:r>
      <w:r w:rsidR="00EF7FEA" w:rsidRPr="00AD0ACE">
        <w:rPr>
          <w:rFonts w:ascii="Times New Roman" w:hAnsi="Times New Roman" w:cs="Times New Roman"/>
          <w:sz w:val="24"/>
          <w:szCs w:val="24"/>
        </w:rPr>
        <w:t>convegno</w:t>
      </w:r>
      <w:r w:rsidR="00D30589" w:rsidRPr="00AD0ACE">
        <w:rPr>
          <w:rFonts w:ascii="Times New Roman" w:hAnsi="Times New Roman" w:cs="Times New Roman"/>
          <w:sz w:val="24"/>
          <w:szCs w:val="24"/>
        </w:rPr>
        <w:t xml:space="preserve"> sul tema </w:t>
      </w:r>
      <w:r w:rsidR="00EF7FEA" w:rsidRPr="00AD0ACE">
        <w:rPr>
          <w:rFonts w:ascii="Times New Roman" w:hAnsi="Times New Roman" w:cs="Times New Roman"/>
          <w:sz w:val="24"/>
          <w:szCs w:val="24"/>
        </w:rPr>
        <w:t xml:space="preserve"> “L’Università italiana dalla leggi razziali alla Resistenza</w:t>
      </w:r>
      <w:r w:rsidR="00F72A71" w:rsidRPr="00AD0ACE">
        <w:rPr>
          <w:rFonts w:ascii="Times New Roman" w:hAnsi="Times New Roman" w:cs="Times New Roman"/>
          <w:sz w:val="24"/>
          <w:szCs w:val="24"/>
        </w:rPr>
        <w:t>”</w:t>
      </w:r>
      <w:r w:rsidR="00D30589" w:rsidRPr="00AD0ACE">
        <w:rPr>
          <w:rFonts w:ascii="Times New Roman" w:hAnsi="Times New Roman" w:cs="Times New Roman"/>
          <w:sz w:val="24"/>
          <w:szCs w:val="24"/>
        </w:rPr>
        <w:t>.</w:t>
      </w:r>
    </w:p>
    <w:p w14:paraId="1B4ABBE6" w14:textId="36080008" w:rsidR="00684D55" w:rsidRPr="00AD0ACE" w:rsidRDefault="004D69DB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lastRenderedPageBreak/>
        <w:t>Il monumento, com</w:t>
      </w:r>
      <w:r w:rsidR="00AD44B8" w:rsidRPr="00AD0ACE">
        <w:rPr>
          <w:rFonts w:ascii="Times New Roman" w:hAnsi="Times New Roman" w:cs="Times New Roman"/>
          <w:sz w:val="24"/>
          <w:szCs w:val="24"/>
        </w:rPr>
        <w:t xml:space="preserve">’era usuale nel </w:t>
      </w:r>
      <w:r w:rsidRPr="00AD0ACE">
        <w:rPr>
          <w:rFonts w:ascii="Times New Roman" w:hAnsi="Times New Roman" w:cs="Times New Roman"/>
          <w:sz w:val="24"/>
          <w:szCs w:val="24"/>
        </w:rPr>
        <w:t xml:space="preserve"> movimento europeo dell’Arte Povera</w:t>
      </w:r>
      <w:r w:rsidR="00AD44B8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Pr="00AD0ACE">
        <w:rPr>
          <w:rFonts w:ascii="Times New Roman" w:hAnsi="Times New Roman" w:cs="Times New Roman"/>
          <w:sz w:val="24"/>
          <w:szCs w:val="24"/>
        </w:rPr>
        <w:t xml:space="preserve">di cui Kounellis era il più noto esponente, </w:t>
      </w:r>
      <w:r w:rsidR="00650272" w:rsidRPr="00AD0ACE">
        <w:rPr>
          <w:rFonts w:ascii="Times New Roman" w:hAnsi="Times New Roman" w:cs="Times New Roman"/>
          <w:sz w:val="24"/>
          <w:szCs w:val="24"/>
        </w:rPr>
        <w:t>presentava una composizione di</w:t>
      </w:r>
      <w:r w:rsidR="00AD44B8" w:rsidRPr="00AD0ACE">
        <w:rPr>
          <w:rFonts w:ascii="Times New Roman" w:hAnsi="Times New Roman" w:cs="Times New Roman"/>
          <w:sz w:val="24"/>
          <w:szCs w:val="24"/>
        </w:rPr>
        <w:t xml:space="preserve"> materiali vissuti</w:t>
      </w:r>
      <w:r w:rsidR="00FA649A" w:rsidRPr="00AD0ACE">
        <w:rPr>
          <w:rFonts w:ascii="Times New Roman" w:hAnsi="Times New Roman" w:cs="Times New Roman"/>
          <w:sz w:val="24"/>
          <w:szCs w:val="24"/>
        </w:rPr>
        <w:t xml:space="preserve"> di non piacevole vista e di non facile lettura ; nel caso specifico, di vecchie travi e tavole di legno con tre bandiere che partivano da piedistalli diversi per poi unirsi in alto</w:t>
      </w:r>
      <w:r w:rsidR="00650272" w:rsidRPr="00AD0ACE">
        <w:rPr>
          <w:rFonts w:ascii="Times New Roman" w:hAnsi="Times New Roman" w:cs="Times New Roman"/>
          <w:sz w:val="24"/>
          <w:szCs w:val="24"/>
        </w:rPr>
        <w:t>; e in mancanza di un</w:t>
      </w:r>
      <w:r w:rsidR="00F72A71" w:rsidRPr="00AD0ACE">
        <w:rPr>
          <w:rFonts w:ascii="Times New Roman" w:hAnsi="Times New Roman" w:cs="Times New Roman"/>
          <w:sz w:val="24"/>
          <w:szCs w:val="24"/>
        </w:rPr>
        <w:t>’</w:t>
      </w:r>
      <w:r w:rsidR="0000313C" w:rsidRPr="00AD0ACE">
        <w:rPr>
          <w:rFonts w:ascii="Times New Roman" w:hAnsi="Times New Roman" w:cs="Times New Roman"/>
          <w:sz w:val="24"/>
          <w:szCs w:val="24"/>
        </w:rPr>
        <w:t xml:space="preserve"> immediata </w:t>
      </w:r>
      <w:r w:rsidR="00650272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e condivisa </w:t>
      </w:r>
      <w:r w:rsidR="00650272" w:rsidRPr="00AD0ACE">
        <w:rPr>
          <w:rFonts w:ascii="Times New Roman" w:hAnsi="Times New Roman" w:cs="Times New Roman"/>
          <w:sz w:val="24"/>
          <w:szCs w:val="24"/>
        </w:rPr>
        <w:t xml:space="preserve">chiave interpretativa, restava la nudità del manufatto che provocava </w:t>
      </w:r>
      <w:r w:rsidR="00AD44B8" w:rsidRPr="00AD0ACE">
        <w:rPr>
          <w:rFonts w:ascii="Times New Roman" w:hAnsi="Times New Roman" w:cs="Times New Roman"/>
          <w:sz w:val="24"/>
          <w:szCs w:val="24"/>
        </w:rPr>
        <w:t xml:space="preserve"> reazioni forti in positivo e in negativo. </w:t>
      </w:r>
      <w:r w:rsidR="00A85B1D" w:rsidRPr="00AD0ACE">
        <w:rPr>
          <w:rFonts w:ascii="Times New Roman" w:hAnsi="Times New Roman" w:cs="Times New Roman"/>
          <w:sz w:val="24"/>
          <w:szCs w:val="24"/>
        </w:rPr>
        <w:t xml:space="preserve">Per la maggior parte furono negative, a volte ferocemente negative, tanto che mi sentii in dovere di intervenire, 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pur essendo responsabile solo del titolo e della dedica, mentre </w:t>
      </w:r>
      <w:r w:rsidR="00A85B1D" w:rsidRPr="00AD0ACE">
        <w:rPr>
          <w:rFonts w:ascii="Times New Roman" w:hAnsi="Times New Roman" w:cs="Times New Roman"/>
          <w:sz w:val="24"/>
          <w:szCs w:val="24"/>
        </w:rPr>
        <w:t>non ave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vo </w:t>
      </w:r>
      <w:r w:rsidR="00A85B1D" w:rsidRPr="00AD0ACE">
        <w:rPr>
          <w:rFonts w:ascii="Times New Roman" w:hAnsi="Times New Roman" w:cs="Times New Roman"/>
          <w:sz w:val="24"/>
          <w:szCs w:val="24"/>
        </w:rPr>
        <w:t xml:space="preserve">né meriti né colpe per la scelta dell’artista operata da una commissione </w:t>
      </w:r>
      <w:r w:rsidR="00650272" w:rsidRPr="00AD0ACE">
        <w:rPr>
          <w:rFonts w:ascii="Times New Roman" w:hAnsi="Times New Roman" w:cs="Times New Roman"/>
          <w:sz w:val="24"/>
          <w:szCs w:val="24"/>
        </w:rPr>
        <w:t>di ateneo</w:t>
      </w:r>
      <w:r w:rsidR="00650272" w:rsidRPr="00AD0AC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731DBE" w:rsidRPr="00AD0ACE">
        <w:rPr>
          <w:rFonts w:ascii="Times New Roman" w:hAnsi="Times New Roman" w:cs="Times New Roman"/>
          <w:sz w:val="24"/>
          <w:szCs w:val="24"/>
        </w:rPr>
        <w:t>. Scrissi pertanto che rispettavo ogni opinione contraria ma che personalmente trovavo l’opera interessante e gradevole e ne proposi una chiave di lettura che la rendeva suggestiva e</w:t>
      </w:r>
      <w:r w:rsidR="00FA649A" w:rsidRPr="00AD0ACE">
        <w:rPr>
          <w:rFonts w:ascii="Times New Roman" w:hAnsi="Times New Roman" w:cs="Times New Roman"/>
          <w:sz w:val="24"/>
          <w:szCs w:val="24"/>
        </w:rPr>
        <w:t xml:space="preserve"> pienamente</w:t>
      </w:r>
      <w:r w:rsidR="00731DBE" w:rsidRPr="00AD0ACE">
        <w:rPr>
          <w:rFonts w:ascii="Times New Roman" w:hAnsi="Times New Roman" w:cs="Times New Roman"/>
          <w:sz w:val="24"/>
          <w:szCs w:val="24"/>
        </w:rPr>
        <w:t xml:space="preserve"> congrua con il titolo e con la dedica</w:t>
      </w:r>
      <w:r w:rsidR="00FA649A" w:rsidRPr="00AD0AC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FA649A" w:rsidRPr="00AD0ACE">
        <w:rPr>
          <w:rFonts w:ascii="Times New Roman" w:hAnsi="Times New Roman" w:cs="Times New Roman"/>
          <w:sz w:val="24"/>
          <w:szCs w:val="24"/>
        </w:rPr>
        <w:t xml:space="preserve">. </w:t>
      </w:r>
      <w:r w:rsidR="00BE30C3" w:rsidRPr="00AD0ACE">
        <w:rPr>
          <w:rFonts w:ascii="Times New Roman" w:hAnsi="Times New Roman" w:cs="Times New Roman"/>
          <w:sz w:val="24"/>
          <w:szCs w:val="24"/>
        </w:rPr>
        <w:t xml:space="preserve">Ricordo con piacere l’assistenza del prof. Vittorio Dal Piaz, Delegato ai beni storici e architettonici dell’Ateneo, e l’appoggio dell’allora Sindaco di Padova, Flavio Zanonato, che promosse una mostra su Kounellis. Annoto infine il </w:t>
      </w:r>
      <w:r w:rsidR="008A1DB3" w:rsidRPr="00AD0ACE">
        <w:rPr>
          <w:rFonts w:ascii="Times New Roman" w:hAnsi="Times New Roman" w:cs="Times New Roman"/>
          <w:sz w:val="24"/>
          <w:szCs w:val="24"/>
        </w:rPr>
        <w:t xml:space="preserve">lento ma </w:t>
      </w:r>
      <w:r w:rsidR="00BE30C3" w:rsidRPr="00AD0ACE">
        <w:rPr>
          <w:rFonts w:ascii="Times New Roman" w:hAnsi="Times New Roman" w:cs="Times New Roman"/>
          <w:sz w:val="24"/>
          <w:szCs w:val="24"/>
        </w:rPr>
        <w:t xml:space="preserve">continuo allargamento della </w:t>
      </w:r>
      <w:r w:rsidR="0004508D">
        <w:rPr>
          <w:rFonts w:ascii="Times New Roman" w:hAnsi="Times New Roman" w:cs="Times New Roman"/>
          <w:sz w:val="24"/>
          <w:szCs w:val="24"/>
        </w:rPr>
        <w:t xml:space="preserve">pur sempre </w:t>
      </w:r>
      <w:r w:rsidR="00BE30C3" w:rsidRPr="00AD0ACE">
        <w:rPr>
          <w:rFonts w:ascii="Times New Roman" w:hAnsi="Times New Roman" w:cs="Times New Roman"/>
          <w:sz w:val="24"/>
          <w:szCs w:val="24"/>
        </w:rPr>
        <w:t xml:space="preserve">minoritaria </w:t>
      </w:r>
      <w:r w:rsidR="008A1DB3" w:rsidRPr="00AD0ACE">
        <w:rPr>
          <w:rFonts w:ascii="Times New Roman" w:hAnsi="Times New Roman" w:cs="Times New Roman"/>
          <w:sz w:val="24"/>
          <w:szCs w:val="24"/>
        </w:rPr>
        <w:t xml:space="preserve">schiera </w:t>
      </w:r>
      <w:r w:rsidR="00BE30C3" w:rsidRPr="00AD0ACE">
        <w:rPr>
          <w:rFonts w:ascii="Times New Roman" w:hAnsi="Times New Roman" w:cs="Times New Roman"/>
          <w:sz w:val="24"/>
          <w:szCs w:val="24"/>
        </w:rPr>
        <w:t>dei sostenitori,</w:t>
      </w:r>
      <w:r w:rsidR="008A1DB3" w:rsidRPr="00AD0ACE">
        <w:rPr>
          <w:rFonts w:ascii="Times New Roman" w:hAnsi="Times New Roman" w:cs="Times New Roman"/>
          <w:sz w:val="24"/>
          <w:szCs w:val="24"/>
        </w:rPr>
        <w:t xml:space="preserve"> cui si è aggiunta da ultima</w:t>
      </w:r>
      <w:r w:rsidR="00F72A71" w:rsidRPr="00AD0ACE">
        <w:rPr>
          <w:rFonts w:ascii="Times New Roman" w:hAnsi="Times New Roman" w:cs="Times New Roman"/>
          <w:sz w:val="24"/>
          <w:szCs w:val="24"/>
        </w:rPr>
        <w:t xml:space="preserve"> Giuliana Tomasella</w:t>
      </w:r>
      <w:r w:rsidR="008D7C6F" w:rsidRPr="00AD0ACE">
        <w:rPr>
          <w:rFonts w:ascii="Times New Roman" w:hAnsi="Times New Roman" w:cs="Times New Roman"/>
          <w:sz w:val="24"/>
          <w:szCs w:val="24"/>
        </w:rPr>
        <w:t xml:space="preserve"> che dell’opera di Kounellis sottolinea il significato di anti-monumento e il valore di decostruzione della retorica del regime</w:t>
      </w:r>
      <w:r w:rsidR="008D7C6F" w:rsidRPr="00AD0AC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="005D2FE7" w:rsidRPr="00AD0ACE">
        <w:rPr>
          <w:rFonts w:ascii="Times New Roman" w:hAnsi="Times New Roman" w:cs="Times New Roman"/>
          <w:sz w:val="24"/>
          <w:szCs w:val="24"/>
        </w:rPr>
        <w:t>.</w:t>
      </w:r>
    </w:p>
    <w:p w14:paraId="636922CE" w14:textId="15FEC93D" w:rsidR="00E674F1" w:rsidRPr="00AD0ACE" w:rsidRDefault="005D2FE7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 xml:space="preserve">Impatto altrettanto </w:t>
      </w:r>
      <w:r w:rsidR="000F3FEF">
        <w:rPr>
          <w:rFonts w:ascii="Times New Roman" w:hAnsi="Times New Roman" w:cs="Times New Roman"/>
          <w:sz w:val="24"/>
          <w:szCs w:val="24"/>
        </w:rPr>
        <w:t xml:space="preserve">vasto, </w:t>
      </w:r>
      <w:r w:rsidRPr="00AD0ACE">
        <w:rPr>
          <w:rFonts w:ascii="Times New Roman" w:hAnsi="Times New Roman" w:cs="Times New Roman"/>
          <w:sz w:val="24"/>
          <w:szCs w:val="24"/>
        </w:rPr>
        <w:t>ma questa volta positivo</w:t>
      </w:r>
      <w:r w:rsidR="000F3FEF">
        <w:rPr>
          <w:rFonts w:ascii="Times New Roman" w:hAnsi="Times New Roman" w:cs="Times New Roman"/>
          <w:sz w:val="24"/>
          <w:szCs w:val="24"/>
        </w:rPr>
        <w:t>,</w:t>
      </w:r>
      <w:r w:rsidRPr="00AD0ACE">
        <w:rPr>
          <w:rFonts w:ascii="Times New Roman" w:hAnsi="Times New Roman" w:cs="Times New Roman"/>
          <w:sz w:val="24"/>
          <w:szCs w:val="24"/>
        </w:rPr>
        <w:t xml:space="preserve"> ebbe il convegno nazionale, 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di cui sottolineai nell’introduzione la forte discontinuità con il passato. Dissi allora che “sarebbe stato facile e gradevole celebrare la ricorrenza </w:t>
      </w:r>
      <w:r w:rsidR="00AF649D" w:rsidRPr="00AD0ACE">
        <w:rPr>
          <w:rFonts w:ascii="Times New Roman" w:hAnsi="Times New Roman" w:cs="Times New Roman"/>
          <w:sz w:val="24"/>
          <w:szCs w:val="24"/>
        </w:rPr>
        <w:t>commemorando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 i morti e le pagine di gloria che in questo e in altri Atenei italiani </w:t>
      </w:r>
      <w:r w:rsidR="00AF649D" w:rsidRPr="00AD0ACE">
        <w:rPr>
          <w:rFonts w:ascii="Times New Roman" w:hAnsi="Times New Roman" w:cs="Times New Roman"/>
          <w:sz w:val="24"/>
          <w:szCs w:val="24"/>
        </w:rPr>
        <w:t>sono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 stati scritte negli anni drammatici della Resistenza e nella fondazione di un nuovo vivere civile nel nostro Paese. Ma abbiamo voluto essere fedeli, anche in </w:t>
      </w:r>
      <w:r w:rsidR="00AF649D" w:rsidRPr="00AD0ACE">
        <w:rPr>
          <w:rFonts w:ascii="Times New Roman" w:hAnsi="Times New Roman" w:cs="Times New Roman"/>
          <w:sz w:val="24"/>
          <w:szCs w:val="24"/>
        </w:rPr>
        <w:t>questa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 occasione, alla missione </w:t>
      </w:r>
      <w:r w:rsidR="00AF649D" w:rsidRPr="00AD0ACE">
        <w:rPr>
          <w:rFonts w:ascii="Times New Roman" w:hAnsi="Times New Roman" w:cs="Times New Roman"/>
          <w:sz w:val="24"/>
          <w:szCs w:val="24"/>
        </w:rPr>
        <w:t>dell’università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 che è l’</w:t>
      </w:r>
      <w:r w:rsidR="00AF649D" w:rsidRPr="00AD0ACE">
        <w:rPr>
          <w:rFonts w:ascii="Times New Roman" w:hAnsi="Times New Roman" w:cs="Times New Roman"/>
          <w:sz w:val="24"/>
          <w:szCs w:val="24"/>
        </w:rPr>
        <w:t>istituzione</w:t>
      </w:r>
      <w:r w:rsidR="00BE1397" w:rsidRPr="00AD0ACE">
        <w:rPr>
          <w:rFonts w:ascii="Times New Roman" w:hAnsi="Times New Roman" w:cs="Times New Roman"/>
          <w:sz w:val="24"/>
          <w:szCs w:val="24"/>
        </w:rPr>
        <w:t xml:space="preserve"> a cui, più di ogni </w:t>
      </w:r>
      <w:r w:rsidR="00AF649D" w:rsidRPr="00AD0ACE">
        <w:rPr>
          <w:rFonts w:ascii="Times New Roman" w:hAnsi="Times New Roman" w:cs="Times New Roman"/>
          <w:sz w:val="24"/>
          <w:szCs w:val="24"/>
        </w:rPr>
        <w:t xml:space="preserve">altra, il Paese affida il compito dell’educazione superiore: che è educazione alla verità e alla sofferta consapevolezza del buono e del cattivo che </w:t>
      </w:r>
      <w:r w:rsidR="00E674F1" w:rsidRPr="00AD0ACE">
        <w:rPr>
          <w:rFonts w:ascii="Times New Roman" w:hAnsi="Times New Roman" w:cs="Times New Roman"/>
          <w:sz w:val="24"/>
          <w:szCs w:val="24"/>
        </w:rPr>
        <w:t>c’è nella st</w:t>
      </w:r>
      <w:r w:rsidR="000F3FEF">
        <w:rPr>
          <w:rFonts w:ascii="Times New Roman" w:hAnsi="Times New Roman" w:cs="Times New Roman"/>
          <w:sz w:val="24"/>
          <w:szCs w:val="24"/>
        </w:rPr>
        <w:t>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ria nostra, prima ancora che apprendimento di tecniche e di </w:t>
      </w:r>
      <w:r w:rsidR="001024C3" w:rsidRPr="00AD0ACE">
        <w:rPr>
          <w:rFonts w:ascii="Times New Roman" w:hAnsi="Times New Roman" w:cs="Times New Roman"/>
          <w:sz w:val="24"/>
          <w:szCs w:val="24"/>
        </w:rPr>
        <w:t>discipline. Perciò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abbiamo voluto ricordare a </w:t>
      </w:r>
      <w:r w:rsidR="00637ADD" w:rsidRPr="00AD0ACE">
        <w:rPr>
          <w:rFonts w:ascii="Times New Roman" w:hAnsi="Times New Roman" w:cs="Times New Roman"/>
          <w:sz w:val="24"/>
          <w:szCs w:val="24"/>
        </w:rPr>
        <w:t>noi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stessi e ai giovani sia le colpe dell’Università nell’</w:t>
      </w:r>
      <w:r w:rsidR="001024C3" w:rsidRPr="00AD0ACE">
        <w:rPr>
          <w:rFonts w:ascii="Times New Roman" w:hAnsi="Times New Roman" w:cs="Times New Roman"/>
          <w:sz w:val="24"/>
          <w:szCs w:val="24"/>
        </w:rPr>
        <w:t>acquiescenza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alle leggi razziali sia la sua </w:t>
      </w:r>
      <w:r w:rsidR="001024C3" w:rsidRPr="00AD0ACE">
        <w:rPr>
          <w:rFonts w:ascii="Times New Roman" w:hAnsi="Times New Roman" w:cs="Times New Roman"/>
          <w:sz w:val="24"/>
          <w:szCs w:val="24"/>
        </w:rPr>
        <w:t xml:space="preserve">capacità </w:t>
      </w:r>
      <w:r w:rsidR="00E674F1" w:rsidRPr="00AD0ACE">
        <w:rPr>
          <w:rFonts w:ascii="Times New Roman" w:hAnsi="Times New Roman" w:cs="Times New Roman"/>
          <w:sz w:val="24"/>
          <w:szCs w:val="24"/>
        </w:rPr>
        <w:t>di</w:t>
      </w:r>
      <w:r w:rsidR="001024C3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E674F1" w:rsidRPr="00AD0ACE">
        <w:rPr>
          <w:rFonts w:ascii="Times New Roman" w:hAnsi="Times New Roman" w:cs="Times New Roman"/>
          <w:sz w:val="24"/>
          <w:szCs w:val="24"/>
        </w:rPr>
        <w:t>riscatto attraverso il contributo di l</w:t>
      </w:r>
      <w:r w:rsidR="000F3FEF">
        <w:rPr>
          <w:rFonts w:ascii="Times New Roman" w:hAnsi="Times New Roman" w:cs="Times New Roman"/>
          <w:sz w:val="24"/>
          <w:szCs w:val="24"/>
        </w:rPr>
        <w:t>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tte e di idee dato </w:t>
      </w:r>
      <w:r w:rsidR="001024C3" w:rsidRPr="00AD0ACE">
        <w:rPr>
          <w:rFonts w:ascii="Times New Roman" w:hAnsi="Times New Roman" w:cs="Times New Roman"/>
          <w:sz w:val="24"/>
          <w:szCs w:val="24"/>
        </w:rPr>
        <w:t>alla liberazione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e </w:t>
      </w:r>
      <w:r w:rsidR="001024C3" w:rsidRPr="00AD0ACE">
        <w:rPr>
          <w:rFonts w:ascii="Times New Roman" w:hAnsi="Times New Roman" w:cs="Times New Roman"/>
          <w:sz w:val="24"/>
          <w:szCs w:val="24"/>
        </w:rPr>
        <w:t>alla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democrazia.</w:t>
      </w:r>
      <w:r w:rsidR="00793969">
        <w:rPr>
          <w:rFonts w:ascii="Times New Roman" w:hAnsi="Times New Roman" w:cs="Times New Roman"/>
          <w:sz w:val="24"/>
          <w:szCs w:val="24"/>
        </w:rPr>
        <w:t xml:space="preserve"> 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Ci </w:t>
      </w:r>
      <w:r w:rsidR="001024C3" w:rsidRPr="00AD0ACE">
        <w:rPr>
          <w:rFonts w:ascii="Times New Roman" w:hAnsi="Times New Roman" w:cs="Times New Roman"/>
          <w:sz w:val="24"/>
          <w:szCs w:val="24"/>
        </w:rPr>
        <w:t xml:space="preserve">auguriamo di 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offrire in tal modo </w:t>
      </w:r>
      <w:r w:rsidR="001024C3" w:rsidRPr="00AD0ACE">
        <w:rPr>
          <w:rFonts w:ascii="Times New Roman" w:hAnsi="Times New Roman" w:cs="Times New Roman"/>
          <w:sz w:val="24"/>
          <w:szCs w:val="24"/>
        </w:rPr>
        <w:t>una prova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di serietà nei confronti delle giovani generazioni che saranno chiamate a giudicare la </w:t>
      </w:r>
      <w:r w:rsidR="001024C3" w:rsidRPr="00AD0ACE">
        <w:rPr>
          <w:rFonts w:ascii="Times New Roman" w:hAnsi="Times New Roman" w:cs="Times New Roman"/>
          <w:sz w:val="24"/>
          <w:szCs w:val="24"/>
        </w:rPr>
        <w:t>nostra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storia e di offrire </w:t>
      </w:r>
      <w:r w:rsidR="001024C3" w:rsidRPr="00AD0ACE">
        <w:rPr>
          <w:rFonts w:ascii="Times New Roman" w:hAnsi="Times New Roman" w:cs="Times New Roman"/>
          <w:sz w:val="24"/>
          <w:szCs w:val="24"/>
        </w:rPr>
        <w:t>altresì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un contributo di </w:t>
      </w:r>
      <w:r w:rsidR="001024C3" w:rsidRPr="00AD0ACE">
        <w:rPr>
          <w:rFonts w:ascii="Times New Roman" w:hAnsi="Times New Roman" w:cs="Times New Roman"/>
          <w:sz w:val="24"/>
          <w:szCs w:val="24"/>
        </w:rPr>
        <w:t>analisi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a un periodo che è paradossalmente nascosto dalla grande mole di pagine di </w:t>
      </w:r>
      <w:r w:rsidR="001024C3" w:rsidRPr="00AD0ACE">
        <w:rPr>
          <w:rFonts w:ascii="Times New Roman" w:hAnsi="Times New Roman" w:cs="Times New Roman"/>
          <w:sz w:val="24"/>
          <w:szCs w:val="24"/>
        </w:rPr>
        <w:t>maniera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scritte su di </w:t>
      </w:r>
      <w:r w:rsidR="001024C3" w:rsidRPr="00AD0ACE">
        <w:rPr>
          <w:rFonts w:ascii="Times New Roman" w:hAnsi="Times New Roman" w:cs="Times New Roman"/>
          <w:sz w:val="24"/>
          <w:szCs w:val="24"/>
        </w:rPr>
        <w:t>esso, aiutando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così ad aprire e sviluppare rapidamente un </w:t>
      </w:r>
      <w:r w:rsidR="001024C3" w:rsidRPr="00AD0ACE">
        <w:rPr>
          <w:rFonts w:ascii="Times New Roman" w:hAnsi="Times New Roman" w:cs="Times New Roman"/>
          <w:sz w:val="24"/>
          <w:szCs w:val="24"/>
        </w:rPr>
        <w:t>nuovo capitolo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1024C3" w:rsidRPr="00AD0ACE">
        <w:rPr>
          <w:rFonts w:ascii="Times New Roman" w:hAnsi="Times New Roman" w:cs="Times New Roman"/>
          <w:sz w:val="24"/>
          <w:szCs w:val="24"/>
        </w:rPr>
        <w:t>della cultura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1024C3" w:rsidRPr="00AD0ACE">
        <w:rPr>
          <w:rFonts w:ascii="Times New Roman" w:hAnsi="Times New Roman" w:cs="Times New Roman"/>
          <w:sz w:val="24"/>
          <w:szCs w:val="24"/>
        </w:rPr>
        <w:t>storica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diffusa tra la gente,</w:t>
      </w:r>
      <w:r w:rsidR="000F3FEF">
        <w:rPr>
          <w:rFonts w:ascii="Times New Roman" w:hAnsi="Times New Roman" w:cs="Times New Roman"/>
          <w:sz w:val="24"/>
          <w:szCs w:val="24"/>
        </w:rPr>
        <w:t xml:space="preserve"> 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sgombrando il </w:t>
      </w:r>
      <w:r w:rsidR="001024C3" w:rsidRPr="00AD0ACE">
        <w:rPr>
          <w:rFonts w:ascii="Times New Roman" w:hAnsi="Times New Roman" w:cs="Times New Roman"/>
          <w:sz w:val="24"/>
          <w:szCs w:val="24"/>
        </w:rPr>
        <w:t>campo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da </w:t>
      </w:r>
      <w:r w:rsidR="001024C3" w:rsidRPr="00AD0ACE">
        <w:rPr>
          <w:rFonts w:ascii="Times New Roman" w:hAnsi="Times New Roman" w:cs="Times New Roman"/>
          <w:sz w:val="24"/>
          <w:szCs w:val="24"/>
        </w:rPr>
        <w:t>preconcetti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e da troppo </w:t>
      </w:r>
      <w:r w:rsidR="000F3FEF">
        <w:rPr>
          <w:rFonts w:ascii="Times New Roman" w:hAnsi="Times New Roman" w:cs="Times New Roman"/>
          <w:sz w:val="24"/>
          <w:szCs w:val="24"/>
        </w:rPr>
        <w:t>f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acili sintesi. Siamo convinti che quest’opera di verità potrà aiutare a rendere più sensibile l’attuale generazione di </w:t>
      </w:r>
      <w:r w:rsidR="001024C3" w:rsidRPr="00AD0ACE">
        <w:rPr>
          <w:rFonts w:ascii="Times New Roman" w:hAnsi="Times New Roman" w:cs="Times New Roman"/>
          <w:sz w:val="24"/>
          <w:szCs w:val="24"/>
        </w:rPr>
        <w:t>italiani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a </w:t>
      </w:r>
      <w:r w:rsidR="001024C3" w:rsidRPr="00AD0ACE">
        <w:rPr>
          <w:rFonts w:ascii="Times New Roman" w:hAnsi="Times New Roman" w:cs="Times New Roman"/>
          <w:sz w:val="24"/>
          <w:szCs w:val="24"/>
        </w:rPr>
        <w:t>quegli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1024C3" w:rsidRPr="00AD0ACE">
        <w:rPr>
          <w:rFonts w:ascii="Times New Roman" w:hAnsi="Times New Roman" w:cs="Times New Roman"/>
          <w:sz w:val="24"/>
          <w:szCs w:val="24"/>
        </w:rPr>
        <w:t>ideali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che mossero i </w:t>
      </w:r>
      <w:r w:rsidR="001024C3" w:rsidRPr="00AD0ACE">
        <w:rPr>
          <w:rFonts w:ascii="Times New Roman" w:hAnsi="Times New Roman" w:cs="Times New Roman"/>
          <w:sz w:val="24"/>
          <w:szCs w:val="24"/>
        </w:rPr>
        <w:t>maestri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e gli studenti di </w:t>
      </w:r>
      <w:r w:rsidR="001024C3" w:rsidRPr="00AD0ACE">
        <w:rPr>
          <w:rFonts w:ascii="Times New Roman" w:hAnsi="Times New Roman" w:cs="Times New Roman"/>
          <w:sz w:val="24"/>
          <w:szCs w:val="24"/>
        </w:rPr>
        <w:t>questo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e di altri atenei a </w:t>
      </w:r>
      <w:r w:rsidR="001024C3" w:rsidRPr="00AD0ACE">
        <w:rPr>
          <w:rFonts w:ascii="Times New Roman" w:hAnsi="Times New Roman" w:cs="Times New Roman"/>
          <w:sz w:val="24"/>
          <w:szCs w:val="24"/>
        </w:rPr>
        <w:t>partecipare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in concorde lotta di </w:t>
      </w:r>
      <w:r w:rsidR="001024C3" w:rsidRPr="00AD0ACE">
        <w:rPr>
          <w:rFonts w:ascii="Times New Roman" w:hAnsi="Times New Roman" w:cs="Times New Roman"/>
          <w:sz w:val="24"/>
          <w:szCs w:val="24"/>
        </w:rPr>
        <w:t>popolo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alla battaglia </w:t>
      </w:r>
      <w:r w:rsidR="001024C3" w:rsidRPr="00AD0ACE">
        <w:rPr>
          <w:rFonts w:ascii="Times New Roman" w:hAnsi="Times New Roman" w:cs="Times New Roman"/>
          <w:sz w:val="24"/>
          <w:szCs w:val="24"/>
        </w:rPr>
        <w:t>per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1024C3" w:rsidRPr="00AD0ACE">
        <w:rPr>
          <w:rFonts w:ascii="Times New Roman" w:hAnsi="Times New Roman" w:cs="Times New Roman"/>
          <w:sz w:val="24"/>
          <w:szCs w:val="24"/>
        </w:rPr>
        <w:t>riconquistare</w:t>
      </w:r>
      <w:r w:rsidR="00E674F1" w:rsidRPr="00AD0ACE">
        <w:rPr>
          <w:rFonts w:ascii="Times New Roman" w:hAnsi="Times New Roman" w:cs="Times New Roman"/>
          <w:sz w:val="24"/>
          <w:szCs w:val="24"/>
        </w:rPr>
        <w:t xml:space="preserve"> la libertà”</w:t>
      </w:r>
      <w:r w:rsidR="004363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E674F1" w:rsidRPr="00AD0ACE">
        <w:rPr>
          <w:rFonts w:ascii="Times New Roman" w:hAnsi="Times New Roman" w:cs="Times New Roman"/>
          <w:sz w:val="24"/>
          <w:szCs w:val="24"/>
        </w:rPr>
        <w:t>.</w:t>
      </w:r>
    </w:p>
    <w:p w14:paraId="24F8FAA4" w14:textId="50023A97" w:rsidR="005D2FE7" w:rsidRPr="00AD0ACE" w:rsidRDefault="00D77B83" w:rsidP="00AF4CCC">
      <w:pPr>
        <w:jc w:val="both"/>
        <w:rPr>
          <w:rFonts w:ascii="Times New Roman" w:hAnsi="Times New Roman" w:cs="Times New Roman"/>
          <w:sz w:val="24"/>
          <w:szCs w:val="24"/>
        </w:rPr>
      </w:pPr>
      <w:r w:rsidRPr="00AD0ACE">
        <w:rPr>
          <w:rFonts w:ascii="Times New Roman" w:hAnsi="Times New Roman" w:cs="Times New Roman"/>
          <w:sz w:val="24"/>
          <w:szCs w:val="24"/>
        </w:rPr>
        <w:t>Al convegno p</w:t>
      </w:r>
      <w:r w:rsidR="004C653B" w:rsidRPr="00AD0ACE">
        <w:rPr>
          <w:rFonts w:ascii="Times New Roman" w:hAnsi="Times New Roman" w:cs="Times New Roman"/>
          <w:sz w:val="24"/>
          <w:szCs w:val="24"/>
        </w:rPr>
        <w:t>arteciparono relatori di alto prestigio, come Milla Baldo Ceolin, Roberto Finzi, Silvio Lanaro, Enrico Opocher, Rita Levi Montalcini, Giorgio Salvini e Angelo Ventura. Da quel</w:t>
      </w:r>
      <w:r w:rsidRPr="00AD0ACE">
        <w:rPr>
          <w:rFonts w:ascii="Times New Roman" w:hAnsi="Times New Roman" w:cs="Times New Roman"/>
          <w:sz w:val="24"/>
          <w:szCs w:val="24"/>
        </w:rPr>
        <w:t xml:space="preserve"> pionieristico </w:t>
      </w:r>
      <w:r w:rsidR="00AF4CCC" w:rsidRPr="00AD0ACE">
        <w:rPr>
          <w:rFonts w:ascii="Times New Roman" w:hAnsi="Times New Roman" w:cs="Times New Roman"/>
          <w:sz w:val="24"/>
          <w:szCs w:val="24"/>
        </w:rPr>
        <w:t>incontro partì</w:t>
      </w:r>
      <w:r w:rsidR="004C653B" w:rsidRPr="00AD0ACE">
        <w:rPr>
          <w:rFonts w:ascii="Times New Roman" w:hAnsi="Times New Roman" w:cs="Times New Roman"/>
          <w:sz w:val="24"/>
          <w:szCs w:val="24"/>
        </w:rPr>
        <w:t xml:space="preserve"> un filone di studi, grazie in particolare a Roberto Finzi, che mise in luce </w:t>
      </w:r>
      <w:r w:rsidR="0079396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C653B" w:rsidRPr="00AD0ACE">
        <w:rPr>
          <w:rFonts w:ascii="Times New Roman" w:hAnsi="Times New Roman" w:cs="Times New Roman"/>
          <w:sz w:val="24"/>
          <w:szCs w:val="24"/>
        </w:rPr>
        <w:t xml:space="preserve">spetti dimenticati o volutamente ignorati dell’epurazione fascista negli atenei italiani E questo era in effetti lo scopo del convegno, i cui Atti furono subito </w:t>
      </w:r>
      <w:r w:rsidR="004363A3">
        <w:rPr>
          <w:rFonts w:ascii="Times New Roman" w:hAnsi="Times New Roman" w:cs="Times New Roman"/>
          <w:sz w:val="24"/>
          <w:szCs w:val="24"/>
        </w:rPr>
        <w:t>pubblicati</w:t>
      </w:r>
      <w:r w:rsidR="004C653B" w:rsidRPr="00AD0ACE">
        <w:rPr>
          <w:rFonts w:ascii="Times New Roman" w:hAnsi="Times New Roman" w:cs="Times New Roman"/>
          <w:sz w:val="24"/>
          <w:szCs w:val="24"/>
        </w:rPr>
        <w:t xml:space="preserve"> da </w:t>
      </w:r>
      <w:r w:rsidR="00424E0D" w:rsidRPr="00AD0ACE">
        <w:rPr>
          <w:rFonts w:ascii="Times New Roman" w:hAnsi="Times New Roman" w:cs="Times New Roman"/>
          <w:sz w:val="24"/>
          <w:szCs w:val="24"/>
        </w:rPr>
        <w:t>Angelo Ventura</w:t>
      </w:r>
      <w:r w:rsidR="004363A3">
        <w:rPr>
          <w:rFonts w:ascii="Times New Roman" w:hAnsi="Times New Roman" w:cs="Times New Roman"/>
          <w:sz w:val="24"/>
          <w:szCs w:val="24"/>
        </w:rPr>
        <w:t>,</w:t>
      </w:r>
      <w:r w:rsidR="00424E0D" w:rsidRPr="00AD0ACE">
        <w:rPr>
          <w:rFonts w:ascii="Times New Roman" w:hAnsi="Times New Roman" w:cs="Times New Roman"/>
          <w:sz w:val="24"/>
          <w:szCs w:val="24"/>
        </w:rPr>
        <w:t xml:space="preserve"> con ristampa voluta </w:t>
      </w:r>
      <w:r w:rsidR="00AF4CCC" w:rsidRPr="00AD0ACE">
        <w:rPr>
          <w:rFonts w:ascii="Times New Roman" w:hAnsi="Times New Roman" w:cs="Times New Roman"/>
          <w:sz w:val="24"/>
          <w:szCs w:val="24"/>
        </w:rPr>
        <w:t>dal Rettore</w:t>
      </w:r>
      <w:r w:rsidR="00424E0D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4363A3" w:rsidRPr="00AD0ACE">
        <w:rPr>
          <w:rFonts w:ascii="Times New Roman" w:hAnsi="Times New Roman" w:cs="Times New Roman"/>
          <w:sz w:val="24"/>
          <w:szCs w:val="24"/>
        </w:rPr>
        <w:t>Giuseppe</w:t>
      </w:r>
      <w:r w:rsidR="00424E0D" w:rsidRPr="00AD0ACE">
        <w:rPr>
          <w:rFonts w:ascii="Times New Roman" w:hAnsi="Times New Roman" w:cs="Times New Roman"/>
          <w:sz w:val="24"/>
          <w:szCs w:val="24"/>
        </w:rPr>
        <w:t xml:space="preserve"> Zaccaria circa dieci anni fa.</w:t>
      </w:r>
    </w:p>
    <w:p w14:paraId="11D4B1B8" w14:textId="69AB5B44" w:rsidR="00637ADD" w:rsidRPr="00AD0ACE" w:rsidRDefault="00D77B83" w:rsidP="00AF4CCC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ACE">
        <w:rPr>
          <w:rFonts w:ascii="Times New Roman" w:hAnsi="Times New Roman" w:cs="Times New Roman"/>
          <w:sz w:val="24"/>
          <w:szCs w:val="24"/>
        </w:rPr>
        <w:t xml:space="preserve">Il convegno fu importante anche per me, aiutandomi a </w:t>
      </w:r>
      <w:r w:rsidR="005A2C66" w:rsidRPr="00AD0ACE">
        <w:rPr>
          <w:rFonts w:ascii="Times New Roman" w:hAnsi="Times New Roman" w:cs="Times New Roman"/>
          <w:sz w:val="24"/>
          <w:szCs w:val="24"/>
        </w:rPr>
        <w:t xml:space="preserve">diminuire la </w:t>
      </w:r>
      <w:r w:rsidR="005D4DD5" w:rsidRPr="00AD0ACE">
        <w:rPr>
          <w:rFonts w:ascii="Times New Roman" w:hAnsi="Times New Roman" w:cs="Times New Roman"/>
          <w:sz w:val="24"/>
          <w:szCs w:val="24"/>
        </w:rPr>
        <w:t xml:space="preserve">mia </w:t>
      </w:r>
      <w:r w:rsidR="005A2C66" w:rsidRPr="00AD0ACE">
        <w:rPr>
          <w:rFonts w:ascii="Times New Roman" w:hAnsi="Times New Roman" w:cs="Times New Roman"/>
          <w:sz w:val="24"/>
          <w:szCs w:val="24"/>
        </w:rPr>
        <w:t>confusione intorno ad alcuni fatti e concetti.</w:t>
      </w:r>
      <w:r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AF4CCC" w:rsidRPr="00AD0ACE">
        <w:rPr>
          <w:rFonts w:ascii="Times New Roman" w:hAnsi="Times New Roman" w:cs="Times New Roman"/>
          <w:sz w:val="24"/>
          <w:szCs w:val="24"/>
        </w:rPr>
        <w:t>Innanzitutto, l’arcano</w:t>
      </w:r>
      <w:r w:rsidRPr="00AD0ACE">
        <w:rPr>
          <w:rFonts w:ascii="Times New Roman" w:hAnsi="Times New Roman" w:cs="Times New Roman"/>
          <w:sz w:val="24"/>
          <w:szCs w:val="24"/>
        </w:rPr>
        <w:t xml:space="preserve"> della trasformazione in </w:t>
      </w:r>
      <w:r w:rsidR="003579E7" w:rsidRPr="00AD0ACE">
        <w:rPr>
          <w:rFonts w:ascii="Times New Roman" w:hAnsi="Times New Roman" w:cs="Times New Roman"/>
          <w:sz w:val="24"/>
          <w:szCs w:val="24"/>
        </w:rPr>
        <w:t xml:space="preserve">motore </w:t>
      </w:r>
      <w:r w:rsidRPr="00AD0ACE">
        <w:rPr>
          <w:rFonts w:ascii="Times New Roman" w:hAnsi="Times New Roman" w:cs="Times New Roman"/>
          <w:sz w:val="24"/>
          <w:szCs w:val="24"/>
        </w:rPr>
        <w:t xml:space="preserve">della Resistenza </w:t>
      </w:r>
      <w:r w:rsidR="00AF4CCC" w:rsidRPr="00AD0ACE">
        <w:rPr>
          <w:rFonts w:ascii="Times New Roman" w:hAnsi="Times New Roman" w:cs="Times New Roman"/>
          <w:sz w:val="24"/>
          <w:szCs w:val="24"/>
        </w:rPr>
        <w:t>cittadina e</w:t>
      </w:r>
      <w:r w:rsidR="003579E7" w:rsidRPr="00AD0ACE">
        <w:rPr>
          <w:rFonts w:ascii="Times New Roman" w:hAnsi="Times New Roman" w:cs="Times New Roman"/>
          <w:sz w:val="24"/>
          <w:szCs w:val="24"/>
        </w:rPr>
        <w:t xml:space="preserve"> veneta </w:t>
      </w:r>
      <w:r w:rsidRPr="00AD0ACE">
        <w:rPr>
          <w:rFonts w:ascii="Times New Roman" w:hAnsi="Times New Roman" w:cs="Times New Roman"/>
          <w:sz w:val="24"/>
          <w:szCs w:val="24"/>
        </w:rPr>
        <w:t xml:space="preserve">della fascistissima università di Padova, premiata per la fedeltà al </w:t>
      </w:r>
      <w:r w:rsidR="00AF4CCC" w:rsidRPr="00AD0ACE">
        <w:rPr>
          <w:rFonts w:ascii="Times New Roman" w:hAnsi="Times New Roman" w:cs="Times New Roman"/>
          <w:sz w:val="24"/>
          <w:szCs w:val="24"/>
        </w:rPr>
        <w:t>regime con</w:t>
      </w:r>
      <w:r w:rsidRPr="00AD0ACE">
        <w:rPr>
          <w:rFonts w:ascii="Times New Roman" w:hAnsi="Times New Roman" w:cs="Times New Roman"/>
          <w:sz w:val="24"/>
          <w:szCs w:val="24"/>
        </w:rPr>
        <w:t xml:space="preserve"> le ingenti risorse che nel periodo 1939</w:t>
      </w:r>
      <w:r w:rsidR="004363A3">
        <w:rPr>
          <w:rFonts w:ascii="Times New Roman" w:hAnsi="Times New Roman" w:cs="Times New Roman"/>
          <w:sz w:val="24"/>
          <w:szCs w:val="24"/>
        </w:rPr>
        <w:t>-</w:t>
      </w:r>
      <w:r w:rsidRPr="00AD0ACE">
        <w:rPr>
          <w:rFonts w:ascii="Times New Roman" w:hAnsi="Times New Roman" w:cs="Times New Roman"/>
          <w:sz w:val="24"/>
          <w:szCs w:val="24"/>
        </w:rPr>
        <w:t xml:space="preserve">42 </w:t>
      </w:r>
      <w:r w:rsidR="00AF4CCC" w:rsidRPr="00AD0ACE">
        <w:rPr>
          <w:rFonts w:ascii="Times New Roman" w:hAnsi="Times New Roman" w:cs="Times New Roman"/>
          <w:sz w:val="24"/>
          <w:szCs w:val="24"/>
        </w:rPr>
        <w:t>consentirono al</w:t>
      </w:r>
      <w:r w:rsidRPr="00AD0ACE">
        <w:rPr>
          <w:rFonts w:ascii="Times New Roman" w:hAnsi="Times New Roman" w:cs="Times New Roman"/>
          <w:sz w:val="24"/>
          <w:szCs w:val="24"/>
        </w:rPr>
        <w:t xml:space="preserve"> Rettore </w:t>
      </w:r>
      <w:r w:rsidR="003579E7" w:rsidRPr="00AD0ACE">
        <w:rPr>
          <w:rFonts w:ascii="Times New Roman" w:hAnsi="Times New Roman" w:cs="Times New Roman"/>
          <w:sz w:val="24"/>
          <w:szCs w:val="24"/>
        </w:rPr>
        <w:t>A</w:t>
      </w:r>
      <w:r w:rsidRPr="00AD0ACE">
        <w:rPr>
          <w:rFonts w:ascii="Times New Roman" w:hAnsi="Times New Roman" w:cs="Times New Roman"/>
          <w:sz w:val="24"/>
          <w:szCs w:val="24"/>
        </w:rPr>
        <w:t>nti il grande restau</w:t>
      </w:r>
      <w:r w:rsidR="003579E7" w:rsidRPr="00AD0ACE">
        <w:rPr>
          <w:rFonts w:ascii="Times New Roman" w:hAnsi="Times New Roman" w:cs="Times New Roman"/>
          <w:sz w:val="24"/>
          <w:szCs w:val="24"/>
        </w:rPr>
        <w:t>r</w:t>
      </w:r>
      <w:r w:rsidRPr="00AD0ACE">
        <w:rPr>
          <w:rFonts w:ascii="Times New Roman" w:hAnsi="Times New Roman" w:cs="Times New Roman"/>
          <w:sz w:val="24"/>
          <w:szCs w:val="24"/>
        </w:rPr>
        <w:t>o del Bo e la costruzione del Liviano.</w:t>
      </w:r>
      <w:r w:rsidR="003A4CCD" w:rsidRPr="00AD0ACE">
        <w:rPr>
          <w:rFonts w:ascii="Times New Roman" w:hAnsi="Times New Roman" w:cs="Times New Roman"/>
          <w:sz w:val="24"/>
          <w:szCs w:val="24"/>
        </w:rPr>
        <w:t xml:space="preserve"> </w:t>
      </w:r>
      <w:r w:rsidR="005D4DD5" w:rsidRPr="00AD0ACE">
        <w:rPr>
          <w:rFonts w:ascii="Times New Roman" w:hAnsi="Times New Roman" w:cs="Times New Roman"/>
          <w:sz w:val="24"/>
          <w:szCs w:val="24"/>
        </w:rPr>
        <w:t xml:space="preserve">Credo che </w:t>
      </w:r>
      <w:r w:rsidR="000F3FEF">
        <w:rPr>
          <w:rFonts w:ascii="Times New Roman" w:hAnsi="Times New Roman" w:cs="Times New Roman"/>
          <w:sz w:val="24"/>
          <w:szCs w:val="24"/>
        </w:rPr>
        <w:t xml:space="preserve">la </w:t>
      </w:r>
      <w:r w:rsidR="00AF4CCC">
        <w:rPr>
          <w:rFonts w:ascii="Times New Roman" w:hAnsi="Times New Roman" w:cs="Times New Roman"/>
          <w:sz w:val="24"/>
          <w:szCs w:val="24"/>
        </w:rPr>
        <w:t xml:space="preserve">trasformazione </w:t>
      </w:r>
      <w:r w:rsidR="00AF4CCC" w:rsidRPr="00AD0ACE">
        <w:rPr>
          <w:rFonts w:ascii="Times New Roman" w:hAnsi="Times New Roman" w:cs="Times New Roman"/>
          <w:sz w:val="24"/>
          <w:szCs w:val="24"/>
        </w:rPr>
        <w:t>si</w:t>
      </w:r>
      <w:r w:rsidR="005D4DD5" w:rsidRPr="00AD0ACE">
        <w:rPr>
          <w:rFonts w:ascii="Times New Roman" w:hAnsi="Times New Roman" w:cs="Times New Roman"/>
          <w:sz w:val="24"/>
          <w:szCs w:val="24"/>
        </w:rPr>
        <w:t xml:space="preserve"> possa spiegare </w:t>
      </w:r>
      <w:r w:rsidR="00AF4CCC">
        <w:rPr>
          <w:rFonts w:ascii="Times New Roman" w:hAnsi="Times New Roman" w:cs="Times New Roman"/>
          <w:sz w:val="24"/>
          <w:szCs w:val="24"/>
        </w:rPr>
        <w:t xml:space="preserve">proprio </w:t>
      </w:r>
      <w:r w:rsidR="00AF4CCC" w:rsidRPr="00AD0ACE">
        <w:rPr>
          <w:rFonts w:ascii="Times New Roman" w:hAnsi="Times New Roman" w:cs="Times New Roman"/>
          <w:sz w:val="24"/>
          <w:szCs w:val="24"/>
        </w:rPr>
        <w:t>con</w:t>
      </w:r>
      <w:r w:rsidR="003A4CCD" w:rsidRPr="00AD0ACE">
        <w:rPr>
          <w:rFonts w:ascii="Times New Roman" w:hAnsi="Times New Roman" w:cs="Times New Roman"/>
          <w:sz w:val="24"/>
          <w:szCs w:val="24"/>
        </w:rPr>
        <w:t xml:space="preserve"> l’eccez</w:t>
      </w:r>
      <w:r w:rsidR="00637AD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ionale presenza e convergenza di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prestigiosi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Maestri</w:t>
      </w:r>
      <w:r w:rsidR="00637AD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diverse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culture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politiche</w:t>
      </w:r>
      <w:r w:rsidR="0043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il comunista Marchesi, il liberal socialista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Meneghetti, il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cattolico Franceschini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1F26">
        <w:rPr>
          <w:i/>
          <w:iCs/>
          <w:sz w:val="18"/>
          <w:szCs w:val="18"/>
        </w:rPr>
        <w:t>–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che fecero da catalizzatori </w:t>
      </w:r>
      <w:r w:rsidR="000F3F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il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personale</w:t>
      </w:r>
      <w:r w:rsidR="003A4CC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gli studenti. </w:t>
      </w:r>
    </w:p>
    <w:p w14:paraId="75A038DC" w14:textId="5EB7FB11" w:rsidR="003A4CCD" w:rsidRPr="00AD0ACE" w:rsidRDefault="003A4CCD" w:rsidP="00AF4CCC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secondo luogo, il</w:t>
      </w:r>
      <w:r w:rsidR="0043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convegno mi aiutò a capire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il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carattere</w:t>
      </w:r>
      <w:r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complesso della</w:t>
      </w:r>
      <w:r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Resistenza e l’impatto controproducente di</w:t>
      </w:r>
      <w:r w:rsidR="004363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molte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sue</w:t>
      </w:r>
      <w:r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narrazioni</w:t>
      </w:r>
      <w:r w:rsidR="00D56120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apologetiche.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Ebbi modo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 esprimere il mio sentimento a tale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riguardo nella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solenne commemorazione che si tenne a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Sandrigo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4CCC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(VI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nel 2005 nel sessantennale dell’uccisione di tre capi partigiani, collegati all’Università di Padova</w:t>
      </w:r>
      <w:r w:rsidR="00FF67A8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4C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uccisi dalle SS il 27 aprile 1945. Si tratta di Giovanni Carli</w:t>
      </w:r>
      <w:r w:rsidR="00FF67A8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Giacomo Chilesotti</w:t>
      </w:r>
      <w:r w:rsidR="00FF67A8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decorati di</w:t>
      </w:r>
      <w:r w:rsidR="00B82CEA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67A8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medaglia doro, e </w:t>
      </w:r>
      <w:r w:rsidR="00B82CEA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Attilio Andreetto, </w:t>
      </w:r>
      <w:r w:rsidR="00B82CEA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giovane studente di matematica </w:t>
      </w:r>
      <w:r w:rsidR="00FF67A8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decorato di medaglia d’argento,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quest’ultimo figlio di un</w:t>
      </w:r>
      <w:r w:rsidR="00B82CEA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sorella di mio padre e quindi mio primo cugino</w:t>
      </w:r>
      <w:r w:rsidR="00A264BB" w:rsidRPr="00AD0ACE">
        <w:rPr>
          <w:rStyle w:val="Rimandonotaapidipagina"/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ootnoteReference w:id="7"/>
      </w:r>
      <w:r w:rsidR="00A2440D" w:rsidRPr="00AD0A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BAB8039" w14:textId="52C10B2F" w:rsidR="000F3FEF" w:rsidRDefault="00684D55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AD0A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Ricord</w:t>
      </w:r>
      <w:r w:rsidR="00FF67A8" w:rsidRPr="00AD0A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ai in ta</w:t>
      </w:r>
      <w:r w:rsidR="00E96B97" w:rsidRPr="00AD0A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le</w:t>
      </w:r>
      <w:r w:rsidR="00FF67A8" w:rsidRPr="00AD0A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circostanza</w:t>
      </w:r>
    </w:p>
    <w:p w14:paraId="4DE50FAD" w14:textId="77777777" w:rsidR="00931F26" w:rsidRDefault="00931F2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717FFDE1" w14:textId="4569CBD1" w:rsidR="00684D55" w:rsidRPr="00931F26" w:rsidRDefault="00684D55" w:rsidP="00AF4C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31F26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 xml:space="preserve">che </w:t>
      </w: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la Resistenza</w:t>
      </w:r>
      <w:r w:rsidRPr="00931F26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 xml:space="preserve"> n</w:t>
      </w: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on fu la ribellione generale, repentina ed esaltante di un popolo asservito che da sempre aveva la coscienza della mancata libertà e che finalmente riusciva a sottrarsi al giogo della dittatura. Almeno per i giovani, essa fu un risveglio doloroso da anni di illusione, fu il disincanto verso una politica di potenza inizialmente inebriante e rivelatasi poi ingiusta e imbelle, fu la percezione di essere stati autori e vittime insieme di una lunga oppressione delle coscienze, fu l’orrore crescente verso un’ideologia di cui si era ammirato il vitalistico invito al progresso e di cui si scopriva lo sbocco inevitabile verso un mondo in cui la forza avrebbe dominato sul diritto e in cui il sonno permanente della ragione avrebbe generato mostri. Tornano alla memoria le parole dell’appello all’insurrezione lanciato da Concetto Marchesi agli studenti il 1° dicembre 1943: “Una generazione di uomini ha distrutto la vostra giovinezza e la vostra patria, vi ha gettato fra cumuli di rovine. […] Traditi dalla frode, dalla violenza, dall’ignavia, dalla servilità criminosa, voi, insieme con la gioventù operaia e contadina, dovete rifare la storia dell’Italia e costituire il popolo italiano.</w:t>
      </w:r>
      <w:r w:rsidR="00AF4CCC"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La Resistenza, insomma, fu soprattutto il riscatto dal passato; e nel celebrare i caduti, dobbiamo essere memori delle complicità del passato non meno che</w:t>
      </w:r>
      <w:r w:rsidR="00931F26"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dell’eroismo della lotta</w:t>
      </w:r>
      <w:r w:rsidRPr="00931F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EA6F0F5" w14:textId="77777777" w:rsidR="00931F26" w:rsidRPr="00AD0ACE" w:rsidRDefault="00931F26" w:rsidP="00AF4C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3B94CD" w14:textId="59388292" w:rsidR="00684D55" w:rsidRDefault="00684D55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Avendo sostenuto tali tesi, anche in </w:t>
      </w:r>
      <w:r w:rsidR="00125F24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successivi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interventi </w:t>
      </w:r>
      <w:r w:rsidR="00AF4CCC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giornalistici, trovai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grande conforto nella commemorazione pubblica fatta</w:t>
      </w:r>
      <w:r w:rsidR="00125F24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 2015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 Presidente emerito della Repubblica Giorgio Napolitano</w:t>
      </w:r>
      <w:r w:rsidR="00125F24" w:rsidRPr="00AD0ACE">
        <w:rPr>
          <w:rStyle w:val="Rimandonotaapidipagina"/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footnoteReference w:id="8"/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Autorevolezza istituzionale e percorso di vita individuale concorrono a dare alle parole del Presidente il valore di una dichiarazione storica, di quelle che segnano </w:t>
      </w:r>
      <w:r w:rsidR="00AF4CCC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una cesura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più discutibile tra narrazioni storiche del nostro passato. Nel commentare il nuovo </w:t>
      </w:r>
      <w:r w:rsidR="00AF4CCC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clima culturale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emotivo attorno alla Resistenza, fatto di maggior equilibrio e perciò stesso anche di maggiore condivisione, egli scrive</w:t>
      </w:r>
      <w:r w:rsidR="00125F24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30337E92" w14:textId="77777777" w:rsidR="00931F26" w:rsidRPr="00AD0ACE" w:rsidRDefault="00931F2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C86440" w14:textId="428B66E1" w:rsidR="00684D55" w:rsidRPr="00931F26" w:rsidRDefault="00AF4CCC" w:rsidP="00AF4CCC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Si</w:t>
      </w:r>
      <w:r w:rsidR="00684D55"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è fatto largo un approccio più aperto e problematico alle complessità della lotta di Liberazione, si è compreso di non doverne occultare i limiti e le ombre, e di conseguenza sono anche scemate le rappresentazioni in negativo di quella straordinaria fase di riscatto nazionale come se si fosse trattato di un “mito” da sfatare.</w:t>
      </w:r>
    </w:p>
    <w:p w14:paraId="65CFCF8F" w14:textId="768C58C4" w:rsidR="00DE61B9" w:rsidRPr="00931F26" w:rsidRDefault="00684D55" w:rsidP="00AF4CCC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Hanno fatto breccia, io credo, nell’opinione pubblica il recupero e la valorizzazione di dimensioni a lungo gravemente trascurate del processo di mobilitazione delle energie del paese che si dispiegò per difendere l’onore e riconquistare la libertà e l’indipendenza dell’Italia: la dimensione cioè del contributo dei militari, sia delle forze armate coinvolte nella guerra fascista  e poi schieratesi eroicamente ( basti fare il nome di Cefalonia) contro l’ex alleato nazista, sia delle nuove forze armate ricostituitesi nell’Italia libera ( che ebbero a Mignano Montelungo il loro battesimo di fuoco). L’immagine della Resistenza si è così ricomposta nella pluralità delle sue componenti: quella partigiana, quella militare, quella popolare. E in questa accezione più vera e unitaria, essa diventa parte integrante di quel più generale recupero della nostra memoria storica e identità nazionale che fu il segno e il risultato delle celebrazioni del Centocinquantenario dell’Unità d’Italia.</w:t>
      </w:r>
      <w:r w:rsidR="00AF4CCC"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r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Se c’è qualcosa che ancora preoccupa, è piuttosto il rischio di una disattenzione, se non distrazione, da parte di molti, di fronte ad una ricorrenza pur così ricca di significati e di implicazion</w:t>
      </w:r>
      <w:r w:rsidR="00DE61B9" w:rsidRPr="00931F2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i.</w:t>
      </w:r>
    </w:p>
    <w:p w14:paraId="30A588A4" w14:textId="77777777" w:rsidR="00DE61B9" w:rsidRDefault="00DE61B9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64B46E" w14:textId="77777777" w:rsidR="00931F26" w:rsidRPr="00AD0ACE" w:rsidRDefault="00931F2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9CDA10" w14:textId="173F2EFF" w:rsidR="00DE61B9" w:rsidRPr="00AD0ACE" w:rsidRDefault="00DE61B9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Concludo osservando che </w:t>
      </w:r>
      <w:r w:rsidR="00771F4A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nuovo contesto politico ha</w:t>
      </w:r>
      <w:r w:rsid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purtroppo </w:t>
      </w:r>
      <w:r w:rsidR="00771F4A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ricreato</w:t>
      </w:r>
      <w:r w:rsid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 Paese </w:t>
      </w:r>
      <w:r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timore già provato nel 1994. A maggior ragione</w:t>
      </w:r>
      <w:r w:rsidR="00771F4A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bisogna</w:t>
      </w:r>
      <w:r w:rsidR="000F3F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allora</w:t>
      </w:r>
      <w:r w:rsidR="00771F4A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mantenere </w:t>
      </w:r>
      <w:r w:rsidR="006C37F0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racconto credibile della storia</w:t>
      </w:r>
      <w:r w:rsidR="000F3F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6C37F0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come omaggio alla verità ma a</w:t>
      </w:r>
      <w:r w:rsid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ltresì </w:t>
      </w:r>
      <w:r w:rsidR="006C37F0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antidoto a rigurgiti di un mito violento 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</w:t>
      </w:r>
      <w:r w:rsidR="000F3F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cerca di 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giustifica</w:t>
      </w:r>
      <w:r w:rsidR="000F3F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rsi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anche come reazione a</w:t>
      </w:r>
      <w:r w:rsidR="002105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un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mit</w:t>
      </w:r>
      <w:r w:rsidR="002105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oppost</w:t>
      </w:r>
      <w:r w:rsidR="002105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 Dobbiamo capire chi, per ignoranza o paura o malinteso senso dell’onore o fedeltà alla famiglia, si sottrasse alla lotta o la combatté dal lato opposto. Dobbiamo </w:t>
      </w:r>
      <w:r w:rsidR="00E3084C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tuttavia </w:t>
      </w:r>
      <w:r w:rsidR="003366F6" w:rsidRPr="00AD0A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mantenere nettissima la distinzione tra gli uomini e le idee, ricordando che su queste non ci possono essere né dubbi né compromessi, dato che forse mai nella storia dell’umanità è apparso così chiaro il distacco tra le ideologie basate sulla forza e le ideologie, comunque declinate in termini di relazioni economiche e politiche, che puntarono a difendere un mondo basato sul diritto, sulla libertà e sulla solidarietà internazionale.</w:t>
      </w:r>
    </w:p>
    <w:p w14:paraId="0B5A3FE3" w14:textId="77777777" w:rsidR="003366F6" w:rsidRPr="00AD0ACE" w:rsidRDefault="003366F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5952283" w14:textId="77777777" w:rsidR="003366F6" w:rsidRPr="00AD0ACE" w:rsidRDefault="003366F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79685B" w14:textId="77777777" w:rsidR="003366F6" w:rsidRPr="00AD0ACE" w:rsidRDefault="003366F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CA0ED0" w14:textId="77777777" w:rsidR="003366F6" w:rsidRPr="00AD0ACE" w:rsidRDefault="003366F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5D27A23" w14:textId="4D9A1DFA" w:rsidR="00684D55" w:rsidRPr="00AD0ACE" w:rsidRDefault="00684D55" w:rsidP="00AF4C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D55" w:rsidRPr="00AD0AC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272" w14:textId="77777777" w:rsidR="007E426C" w:rsidRDefault="007E426C" w:rsidP="00684D55">
      <w:pPr>
        <w:spacing w:after="0" w:line="240" w:lineRule="auto"/>
      </w:pPr>
      <w:r>
        <w:separator/>
      </w:r>
    </w:p>
  </w:endnote>
  <w:endnote w:type="continuationSeparator" w:id="0">
    <w:p w14:paraId="1D11B2D4" w14:textId="77777777" w:rsidR="007E426C" w:rsidRDefault="007E426C" w:rsidP="0068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89772"/>
      <w:docPartObj>
        <w:docPartGallery w:val="Page Numbers (Bottom of Page)"/>
        <w:docPartUnique/>
      </w:docPartObj>
    </w:sdtPr>
    <w:sdtEndPr/>
    <w:sdtContent>
      <w:p w14:paraId="74486F47" w14:textId="21277614" w:rsidR="003366F6" w:rsidRDefault="003366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05E42" w14:textId="3B061B0C" w:rsidR="00650272" w:rsidRDefault="006502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194D" w14:textId="77777777" w:rsidR="007E426C" w:rsidRDefault="007E426C" w:rsidP="00684D55">
      <w:pPr>
        <w:spacing w:after="0" w:line="240" w:lineRule="auto"/>
      </w:pPr>
      <w:r>
        <w:separator/>
      </w:r>
    </w:p>
  </w:footnote>
  <w:footnote w:type="continuationSeparator" w:id="0">
    <w:p w14:paraId="0B2A19F3" w14:textId="77777777" w:rsidR="007E426C" w:rsidRDefault="007E426C" w:rsidP="00684D55">
      <w:pPr>
        <w:spacing w:after="0" w:line="240" w:lineRule="auto"/>
      </w:pPr>
      <w:r>
        <w:continuationSeparator/>
      </w:r>
    </w:p>
  </w:footnote>
  <w:footnote w:id="1">
    <w:p w14:paraId="7077C909" w14:textId="0B366CAD" w:rsidR="005A0C9C" w:rsidRPr="00AF4CCC" w:rsidRDefault="005A0C9C" w:rsidP="00AF4CCC">
      <w:pPr>
        <w:pStyle w:val="Testonotaapidipagina"/>
        <w:spacing w:after="60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</w:t>
      </w:r>
      <w:r w:rsidR="001B1181" w:rsidRPr="00AF4CCC">
        <w:rPr>
          <w:sz w:val="18"/>
          <w:szCs w:val="18"/>
        </w:rPr>
        <w:t>Nell’attentato del 26 settembre 1979 Ventura rispose al fuoco e riuscì a metter in fuga gli aggressori.</w:t>
      </w:r>
    </w:p>
  </w:footnote>
  <w:footnote w:id="2">
    <w:p w14:paraId="3C8925BE" w14:textId="14A580D2" w:rsidR="00B82CEA" w:rsidRPr="00AF4CCC" w:rsidRDefault="003366F6" w:rsidP="00AF4C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AF4CCC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AF4CCC">
        <w:rPr>
          <w:rFonts w:ascii="Times New Roman" w:hAnsi="Times New Roman" w:cs="Times New Roman"/>
          <w:sz w:val="18"/>
          <w:szCs w:val="18"/>
        </w:rPr>
        <w:t xml:space="preserve"> L’U</w:t>
      </w:r>
      <w:r w:rsidR="00B82CEA" w:rsidRPr="00AF4CCC">
        <w:rPr>
          <w:rFonts w:ascii="Times New Roman" w:hAnsi="Times New Roman" w:cs="Times New Roman"/>
          <w:sz w:val="18"/>
          <w:szCs w:val="18"/>
        </w:rPr>
        <w:t xml:space="preserve">niversità di </w:t>
      </w:r>
      <w:r w:rsidRPr="00AF4CCC">
        <w:rPr>
          <w:rFonts w:ascii="Times New Roman" w:hAnsi="Times New Roman" w:cs="Times New Roman"/>
          <w:sz w:val="18"/>
          <w:szCs w:val="18"/>
        </w:rPr>
        <w:t xml:space="preserve">Padova </w:t>
      </w:r>
      <w:r w:rsidR="00B82CEA" w:rsidRPr="00AF4CCC">
        <w:rPr>
          <w:rFonts w:ascii="Times New Roman" w:hAnsi="Times New Roman" w:cs="Times New Roman"/>
          <w:sz w:val="18"/>
          <w:szCs w:val="18"/>
        </w:rPr>
        <w:t xml:space="preserve">partecipò </w:t>
      </w:r>
      <w:r w:rsidRPr="00AF4CCC">
        <w:rPr>
          <w:rFonts w:ascii="Times New Roman" w:hAnsi="Times New Roman" w:cs="Times New Roman"/>
          <w:sz w:val="18"/>
          <w:szCs w:val="18"/>
        </w:rPr>
        <w:t>alle celebrazioni della</w:t>
      </w:r>
      <w:r w:rsidR="00B82CEA" w:rsidRPr="00AF4CCC">
        <w:rPr>
          <w:rFonts w:ascii="Times New Roman" w:hAnsi="Times New Roman" w:cs="Times New Roman"/>
          <w:sz w:val="18"/>
          <w:szCs w:val="18"/>
        </w:rPr>
        <w:t xml:space="preserve"> L</w:t>
      </w:r>
      <w:r w:rsidRPr="00AF4CCC">
        <w:rPr>
          <w:rFonts w:ascii="Times New Roman" w:hAnsi="Times New Roman" w:cs="Times New Roman"/>
          <w:sz w:val="18"/>
          <w:szCs w:val="18"/>
        </w:rPr>
        <w:t xml:space="preserve">iberazione anche </w:t>
      </w:r>
      <w:r w:rsidR="00B82CEA" w:rsidRPr="00AF4CCC">
        <w:rPr>
          <w:rFonts w:ascii="Times New Roman" w:hAnsi="Times New Roman" w:cs="Times New Roman"/>
          <w:sz w:val="18"/>
          <w:szCs w:val="18"/>
        </w:rPr>
        <w:t>con</w:t>
      </w:r>
      <w:r w:rsidRPr="00AF4CCC">
        <w:rPr>
          <w:rFonts w:ascii="Times New Roman" w:hAnsi="Times New Roman" w:cs="Times New Roman"/>
          <w:sz w:val="18"/>
          <w:szCs w:val="18"/>
        </w:rPr>
        <w:t xml:space="preserve"> il prestito</w:t>
      </w:r>
      <w:r w:rsidR="00B82CEA" w:rsidRPr="00AF4CCC">
        <w:rPr>
          <w:rFonts w:ascii="Times New Roman" w:hAnsi="Times New Roman" w:cs="Times New Roman"/>
          <w:sz w:val="18"/>
          <w:szCs w:val="18"/>
        </w:rPr>
        <w:t xml:space="preserve"> del</w:t>
      </w:r>
      <w:r w:rsidRPr="00AF4CCC">
        <w:rPr>
          <w:rFonts w:ascii="Times New Roman" w:hAnsi="Times New Roman" w:cs="Times New Roman"/>
          <w:sz w:val="18"/>
          <w:szCs w:val="18"/>
        </w:rPr>
        <w:t xml:space="preserve"> </w:t>
      </w:r>
      <w:r w:rsidR="00B82CEA" w:rsidRPr="00AF4CC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monumento a Palinuro, ultima opera di Arturo Martini, che a unanime giudizio rappresenta uno dei massimi raggiungimenti della statuaria italiana del Novecento. Il monumento è dedicato al capo partigiano Primo Visentin, “Masaccio”, un laureato padovano morto al termine del conflitto, quando poteva già vedere l’Italia libera; ed è affascinante la suggestione dell’analogia con il timoniere di Enea, che muore quando la met</w:t>
      </w:r>
      <w:r w:rsidR="00475413" w:rsidRPr="00AF4CC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</w:t>
      </w:r>
      <w:r w:rsidR="00B82CEA" w:rsidRPr="00AF4CC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tanto agognata è stata raggiunta. La scultura venne esposta alla mostra </w:t>
      </w:r>
      <w:r w:rsidR="00B82CEA" w:rsidRPr="00AF4CCC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Le ragioni della libertà</w:t>
      </w:r>
      <w:r w:rsidR="00B82CEA" w:rsidRPr="00AF4CC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che si tenne alla Triennale di Milano, nell’ambito, appunto, delle celebrazioni del Cinquantennale</w:t>
      </w:r>
    </w:p>
    <w:p w14:paraId="1AF37D98" w14:textId="7479B0E7" w:rsidR="003366F6" w:rsidRPr="00AF4CCC" w:rsidRDefault="003366F6" w:rsidP="00AF4CCC">
      <w:pPr>
        <w:pStyle w:val="Testonotaapidipagina"/>
        <w:jc w:val="both"/>
        <w:rPr>
          <w:sz w:val="18"/>
          <w:szCs w:val="18"/>
        </w:rPr>
      </w:pPr>
    </w:p>
  </w:footnote>
  <w:footnote w:id="3">
    <w:p w14:paraId="18FA1691" w14:textId="08E05363" w:rsidR="00650272" w:rsidRPr="00AF4CCC" w:rsidRDefault="00650272" w:rsidP="00AF4CCC">
      <w:pPr>
        <w:pStyle w:val="Testonotaapidipagina"/>
        <w:spacing w:after="60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</w:t>
      </w:r>
      <w:r w:rsidR="0000313C" w:rsidRPr="00AF4CCC">
        <w:rPr>
          <w:sz w:val="18"/>
          <w:szCs w:val="18"/>
        </w:rPr>
        <w:t xml:space="preserve">La Commissione era formata da due presidi, un docente di Storia contemporanea e due docenti di </w:t>
      </w:r>
      <w:r w:rsidR="005D2FE7" w:rsidRPr="00AF4CCC">
        <w:rPr>
          <w:sz w:val="18"/>
          <w:szCs w:val="18"/>
        </w:rPr>
        <w:t>A</w:t>
      </w:r>
      <w:r w:rsidR="0000313C" w:rsidRPr="00AF4CCC">
        <w:rPr>
          <w:sz w:val="18"/>
          <w:szCs w:val="18"/>
        </w:rPr>
        <w:t>rte contemporanea.</w:t>
      </w:r>
    </w:p>
  </w:footnote>
  <w:footnote w:id="4">
    <w:p w14:paraId="09CDAF2F" w14:textId="12656F77" w:rsidR="00FA649A" w:rsidRPr="00AF4CCC" w:rsidRDefault="00FA649A" w:rsidP="00AF4CCC">
      <w:pPr>
        <w:pStyle w:val="Testonotaapidipagina"/>
        <w:spacing w:after="60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</w:t>
      </w:r>
      <w:r w:rsidR="00951363" w:rsidRPr="00AF4CCC">
        <w:rPr>
          <w:sz w:val="18"/>
          <w:szCs w:val="18"/>
        </w:rPr>
        <w:t xml:space="preserve">“Mi piace questa narrazione teatrale della “Resistenza e Liberazione”, fatta con ingenuità ma anche con vigore espressivo, a partire dalle contorsioni e sofferenze della parte sottostante che sembra liberarsi attraverso lo slancio di tre </w:t>
      </w:r>
      <w:r w:rsidR="00644D85" w:rsidRPr="00AF4CCC">
        <w:rPr>
          <w:sz w:val="18"/>
          <w:szCs w:val="18"/>
        </w:rPr>
        <w:t>bandiere,</w:t>
      </w:r>
      <w:r w:rsidR="00951363" w:rsidRPr="00AF4CCC">
        <w:rPr>
          <w:sz w:val="18"/>
          <w:szCs w:val="18"/>
        </w:rPr>
        <w:t xml:space="preserve"> divaricate in basso e unite in alto, nella tranquillità conquistata della parte superiore”. Incidentalmente dovetti chiarire anche l’aspetto finanziario dell’opera, a fronte di interventi e voci che si rincorrevano e comunicavano ad </w:t>
      </w:r>
      <w:r w:rsidR="00644D85" w:rsidRPr="00AF4CCC">
        <w:rPr>
          <w:sz w:val="18"/>
          <w:szCs w:val="18"/>
        </w:rPr>
        <w:t>ogni giro</w:t>
      </w:r>
      <w:r w:rsidR="00951363" w:rsidRPr="00AF4CCC">
        <w:rPr>
          <w:sz w:val="18"/>
          <w:szCs w:val="18"/>
        </w:rPr>
        <w:t xml:space="preserve"> un</w:t>
      </w:r>
      <w:r w:rsidR="00BE30C3" w:rsidRPr="00AF4CCC">
        <w:rPr>
          <w:sz w:val="18"/>
          <w:szCs w:val="18"/>
        </w:rPr>
        <w:t xml:space="preserve"> multiplo sempre più alto della cifra reale</w:t>
      </w:r>
      <w:r w:rsidR="00951363" w:rsidRPr="00AF4CCC">
        <w:rPr>
          <w:sz w:val="18"/>
          <w:szCs w:val="18"/>
        </w:rPr>
        <w:t xml:space="preserve">. Scrissi pertanto che il monumento era </w:t>
      </w:r>
      <w:r w:rsidR="00644D85" w:rsidRPr="00AF4CCC">
        <w:rPr>
          <w:sz w:val="18"/>
          <w:szCs w:val="18"/>
        </w:rPr>
        <w:t>costato 100</w:t>
      </w:r>
      <w:r w:rsidR="00951363" w:rsidRPr="00AF4CCC">
        <w:rPr>
          <w:sz w:val="18"/>
          <w:szCs w:val="18"/>
        </w:rPr>
        <w:t xml:space="preserve"> </w:t>
      </w:r>
      <w:r w:rsidR="00644D85" w:rsidRPr="00AF4CCC">
        <w:rPr>
          <w:sz w:val="18"/>
          <w:szCs w:val="18"/>
        </w:rPr>
        <w:t>milioni di</w:t>
      </w:r>
      <w:r w:rsidR="00951363" w:rsidRPr="00AF4CCC">
        <w:rPr>
          <w:sz w:val="18"/>
          <w:szCs w:val="18"/>
        </w:rPr>
        <w:t xml:space="preserve"> lire, di cui 84 a compenso onnicomprensivo per l’opera </w:t>
      </w:r>
      <w:r w:rsidR="00644D85" w:rsidRPr="00AF4CCC">
        <w:rPr>
          <w:sz w:val="18"/>
          <w:szCs w:val="18"/>
        </w:rPr>
        <w:t>dell’artista e</w:t>
      </w:r>
      <w:r w:rsidR="00951363" w:rsidRPr="00AF4CCC">
        <w:rPr>
          <w:sz w:val="18"/>
          <w:szCs w:val="18"/>
        </w:rPr>
        <w:t xml:space="preserve"> </w:t>
      </w:r>
      <w:r w:rsidR="00BE30C3" w:rsidRPr="00AF4CCC">
        <w:rPr>
          <w:sz w:val="18"/>
          <w:szCs w:val="18"/>
        </w:rPr>
        <w:t>della</w:t>
      </w:r>
      <w:r w:rsidR="00951363" w:rsidRPr="00AF4CCC">
        <w:rPr>
          <w:sz w:val="18"/>
          <w:szCs w:val="18"/>
        </w:rPr>
        <w:t xml:space="preserve"> sua équipe e 16 per l’IVA</w:t>
      </w:r>
      <w:r w:rsidR="00BE30C3" w:rsidRPr="00AF4CCC">
        <w:rPr>
          <w:sz w:val="18"/>
          <w:szCs w:val="18"/>
        </w:rPr>
        <w:t xml:space="preserve">, tutti finanziati dal Comitato Nazionale per le Celebrazioni del </w:t>
      </w:r>
      <w:r w:rsidR="00644D85" w:rsidRPr="00AF4CCC">
        <w:rPr>
          <w:sz w:val="18"/>
          <w:szCs w:val="18"/>
        </w:rPr>
        <w:t>Cinquantennale della</w:t>
      </w:r>
      <w:r w:rsidR="00BE30C3" w:rsidRPr="00AF4CCC">
        <w:rPr>
          <w:sz w:val="18"/>
          <w:szCs w:val="18"/>
        </w:rPr>
        <w:t xml:space="preserve"> Resistenza e della Guerra di Liberazione</w:t>
      </w:r>
      <w:r w:rsidR="00801672" w:rsidRPr="00AF4CCC">
        <w:rPr>
          <w:sz w:val="18"/>
          <w:szCs w:val="18"/>
        </w:rPr>
        <w:t xml:space="preserve"> </w:t>
      </w:r>
      <w:r w:rsidR="00644D85" w:rsidRPr="00AF4CCC">
        <w:rPr>
          <w:sz w:val="18"/>
          <w:szCs w:val="18"/>
        </w:rPr>
        <w:t>e quindi</w:t>
      </w:r>
      <w:r w:rsidR="00801672" w:rsidRPr="00AF4CCC">
        <w:rPr>
          <w:sz w:val="18"/>
          <w:szCs w:val="18"/>
        </w:rPr>
        <w:t xml:space="preserve"> con </w:t>
      </w:r>
      <w:r w:rsidR="00BE30C3" w:rsidRPr="00AF4CCC">
        <w:rPr>
          <w:sz w:val="18"/>
          <w:szCs w:val="18"/>
        </w:rPr>
        <w:t>spesa nulla per l’Ateneo di Padova. Cfr</w:t>
      </w:r>
      <w:r w:rsidR="00BE30C3" w:rsidRPr="00AF4CCC">
        <w:rPr>
          <w:i/>
          <w:iCs/>
          <w:sz w:val="18"/>
          <w:szCs w:val="18"/>
        </w:rPr>
        <w:t>. Il Gazzettino</w:t>
      </w:r>
      <w:r w:rsidR="00BE30C3" w:rsidRPr="00AF4CCC">
        <w:rPr>
          <w:sz w:val="18"/>
          <w:szCs w:val="18"/>
        </w:rPr>
        <w:t xml:space="preserve"> e </w:t>
      </w:r>
      <w:r w:rsidR="00BE30C3" w:rsidRPr="00AF4CCC">
        <w:rPr>
          <w:i/>
          <w:iCs/>
          <w:sz w:val="18"/>
          <w:szCs w:val="18"/>
        </w:rPr>
        <w:t>il Mattino di Padova</w:t>
      </w:r>
      <w:r w:rsidR="00BE30C3" w:rsidRPr="00AF4CCC">
        <w:rPr>
          <w:sz w:val="18"/>
          <w:szCs w:val="18"/>
        </w:rPr>
        <w:t>, 4 luglio 1995.</w:t>
      </w:r>
    </w:p>
  </w:footnote>
  <w:footnote w:id="5">
    <w:p w14:paraId="5E9AE348" w14:textId="6536D278" w:rsidR="008D7C6F" w:rsidRPr="00AF4CCC" w:rsidRDefault="008D7C6F" w:rsidP="00AF4CCC">
      <w:pPr>
        <w:pStyle w:val="Testonotaapidipagina"/>
        <w:spacing w:after="60"/>
        <w:jc w:val="both"/>
        <w:rPr>
          <w:i/>
          <w:iCs/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Cfr. G. Tomasella, “Ottocento anni di futuro: sistema museale e patrimonio diffuso dell’Università di Padova”, in G.P. Brizzi e M. Donattini </w:t>
      </w:r>
      <w:r w:rsidR="00644D85" w:rsidRPr="00AF4CCC">
        <w:rPr>
          <w:sz w:val="18"/>
          <w:szCs w:val="18"/>
        </w:rPr>
        <w:t>(a</w:t>
      </w:r>
      <w:r w:rsidRPr="00AF4CCC">
        <w:rPr>
          <w:sz w:val="18"/>
          <w:szCs w:val="18"/>
        </w:rPr>
        <w:t xml:space="preserve"> cura </w:t>
      </w:r>
      <w:r w:rsidR="00644D85" w:rsidRPr="00AF4CCC">
        <w:rPr>
          <w:sz w:val="18"/>
          <w:szCs w:val="18"/>
        </w:rPr>
        <w:t>di)</w:t>
      </w:r>
      <w:r w:rsidRPr="00AF4CCC">
        <w:rPr>
          <w:sz w:val="18"/>
          <w:szCs w:val="18"/>
        </w:rPr>
        <w:t xml:space="preserve">, </w:t>
      </w:r>
      <w:r w:rsidRPr="00AF4CCC">
        <w:rPr>
          <w:i/>
          <w:iCs/>
          <w:sz w:val="18"/>
          <w:szCs w:val="18"/>
        </w:rPr>
        <w:t>Conoscere il passato per progettare il futuro</w:t>
      </w:r>
      <w:r w:rsidR="00931F26">
        <w:rPr>
          <w:i/>
          <w:iCs/>
          <w:sz w:val="18"/>
          <w:szCs w:val="18"/>
        </w:rPr>
        <w:t xml:space="preserve"> –</w:t>
      </w:r>
      <w:r w:rsidRPr="00AF4CCC">
        <w:rPr>
          <w:i/>
          <w:iCs/>
          <w:sz w:val="18"/>
          <w:szCs w:val="18"/>
        </w:rPr>
        <w:t xml:space="preserve"> studi per</w:t>
      </w:r>
      <w:r w:rsidR="005D2FE7" w:rsidRPr="00AF4CCC">
        <w:rPr>
          <w:i/>
          <w:iCs/>
          <w:sz w:val="18"/>
          <w:szCs w:val="18"/>
        </w:rPr>
        <w:t xml:space="preserve"> l’ottavo centenario dell’Università di Padova, </w:t>
      </w:r>
      <w:r w:rsidR="005D2FE7" w:rsidRPr="00AF4CCC">
        <w:rPr>
          <w:sz w:val="18"/>
          <w:szCs w:val="18"/>
        </w:rPr>
        <w:t>Il Mulino, Bologna, 2022, pp.149-171, citazione pp. 161-162.</w:t>
      </w:r>
      <w:r w:rsidRPr="00AF4CCC">
        <w:rPr>
          <w:i/>
          <w:iCs/>
          <w:sz w:val="18"/>
          <w:szCs w:val="18"/>
        </w:rPr>
        <w:t xml:space="preserve"> </w:t>
      </w:r>
    </w:p>
  </w:footnote>
  <w:footnote w:id="6">
    <w:p w14:paraId="4AA036A6" w14:textId="752B9025" w:rsidR="004363A3" w:rsidRPr="00AF4CCC" w:rsidRDefault="004363A3" w:rsidP="00AF4CCC">
      <w:pPr>
        <w:pStyle w:val="Testonotaapidipagina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Cfr. Conferenza permanente dei Rettori delle Università Italiane e Università degli Studi di Padova, </w:t>
      </w:r>
      <w:r w:rsidRPr="00AF4CCC">
        <w:rPr>
          <w:i/>
          <w:sz w:val="18"/>
          <w:szCs w:val="18"/>
        </w:rPr>
        <w:t xml:space="preserve">L’Università dalle leggi razziali alla Resistenza, </w:t>
      </w:r>
      <w:r w:rsidRPr="00AF4CCC">
        <w:rPr>
          <w:sz w:val="18"/>
          <w:szCs w:val="18"/>
        </w:rPr>
        <w:t>(a cura di Angelo Ventura</w:t>
      </w:r>
      <w:r w:rsidR="00644D85" w:rsidRPr="00AF4CCC">
        <w:rPr>
          <w:i/>
          <w:sz w:val="18"/>
          <w:szCs w:val="18"/>
        </w:rPr>
        <w:t>), Cleup</w:t>
      </w:r>
      <w:r w:rsidRPr="00AF4CCC">
        <w:rPr>
          <w:sz w:val="18"/>
          <w:szCs w:val="18"/>
        </w:rPr>
        <w:t xml:space="preserve"> editrice, </w:t>
      </w:r>
      <w:r w:rsidR="00644D85" w:rsidRPr="00AF4CCC">
        <w:rPr>
          <w:sz w:val="18"/>
          <w:szCs w:val="18"/>
        </w:rPr>
        <w:t>1996,</w:t>
      </w:r>
      <w:r w:rsidRPr="00AF4CCC">
        <w:rPr>
          <w:sz w:val="18"/>
          <w:szCs w:val="18"/>
        </w:rPr>
        <w:t xml:space="preserve"> citazione pp. 25-26</w:t>
      </w:r>
    </w:p>
  </w:footnote>
  <w:footnote w:id="7">
    <w:p w14:paraId="737872F9" w14:textId="6DFABC48" w:rsidR="00A264BB" w:rsidRPr="00AF4CCC" w:rsidRDefault="00A264BB" w:rsidP="00AF4CCC">
      <w:pPr>
        <w:pStyle w:val="Testonotaapidipagina"/>
        <w:spacing w:after="60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Si rinvia al mio scritto, </w:t>
      </w:r>
      <w:r w:rsidRPr="00AF4CCC">
        <w:rPr>
          <w:i/>
          <w:sz w:val="18"/>
          <w:szCs w:val="18"/>
        </w:rPr>
        <w:t>In memoria di Attilio Andreetto “Sergio” nel sessantesimo anniversario della morte</w:t>
      </w:r>
      <w:r w:rsidRPr="00AF4CCC">
        <w:rPr>
          <w:sz w:val="18"/>
          <w:szCs w:val="18"/>
        </w:rPr>
        <w:t>, depositato presso l’Istituto per la Storia della Resistenza</w:t>
      </w:r>
      <w:r w:rsidR="000F3FEF" w:rsidRPr="00AF4CCC">
        <w:rPr>
          <w:sz w:val="18"/>
          <w:szCs w:val="18"/>
        </w:rPr>
        <w:t xml:space="preserve"> e dell’Età contemporanea</w:t>
      </w:r>
      <w:r w:rsidRPr="00AF4CCC">
        <w:rPr>
          <w:sz w:val="18"/>
          <w:szCs w:val="18"/>
        </w:rPr>
        <w:t>, Università di Padova, 27 aprile 2005.</w:t>
      </w:r>
      <w:r w:rsidRPr="00AF4CCC">
        <w:rPr>
          <w:sz w:val="18"/>
          <w:szCs w:val="18"/>
          <w14:ligatures w14:val="none"/>
        </w:rPr>
        <w:t xml:space="preserve"> L’ingegner Giovanni </w:t>
      </w:r>
      <w:r w:rsidR="00AF4CCC" w:rsidRPr="00AF4CCC">
        <w:rPr>
          <w:sz w:val="18"/>
          <w:szCs w:val="18"/>
          <w14:ligatures w14:val="none"/>
        </w:rPr>
        <w:t>Carli” Ottaviano</w:t>
      </w:r>
      <w:r w:rsidRPr="00AF4CCC">
        <w:rPr>
          <w:sz w:val="18"/>
          <w:szCs w:val="18"/>
          <w14:ligatures w14:val="none"/>
        </w:rPr>
        <w:t>”, nato ad Asiago il 18 ottobre 1910, assistente di Meccanica Applicata dell’Università di Padova, era Commissario del gruppo di Brigate Mazzini. L’ingegner Giacomo Chilesotti “Nettuno”, nato a Thiene il 18 luglio 1912, comandava la Divisione Ortigara dopo aver comandato la Brigata Mazzini. Lo studente in matematica-fisica Attilio Andreetto, nato da Natale e Antonietta Muraro a Bevilacqua il 28 agosto 1919, era vicecomandante della Brigata Loris. Tutti operavano nel comune territorio tra Ortigara, Altopiano di Asiago, alto vicentino Insieme combatterono e insieme morirono, dunque: Carli “Ottaviano” aveva 34 anni e mezzo, Chilesotti “Nettuno” e Andreetto “Sergio” non erano ancora arrivati, rispettivamente, ai 33 e ai 26 anni.</w:t>
      </w:r>
    </w:p>
  </w:footnote>
  <w:footnote w:id="8">
    <w:p w14:paraId="42222619" w14:textId="3318C957" w:rsidR="00125F24" w:rsidRPr="00AF4CCC" w:rsidRDefault="00125F24" w:rsidP="00AF4CCC">
      <w:pPr>
        <w:pStyle w:val="Testonotaapidipagina"/>
        <w:jc w:val="both"/>
        <w:rPr>
          <w:sz w:val="18"/>
          <w:szCs w:val="18"/>
        </w:rPr>
      </w:pPr>
      <w:r w:rsidRPr="00AF4CCC">
        <w:rPr>
          <w:rStyle w:val="Rimandonotaapidipagina"/>
          <w:sz w:val="18"/>
          <w:szCs w:val="18"/>
        </w:rPr>
        <w:footnoteRef/>
      </w:r>
      <w:r w:rsidRPr="00AF4CCC">
        <w:rPr>
          <w:sz w:val="18"/>
          <w:szCs w:val="18"/>
        </w:rPr>
        <w:t xml:space="preserve"> </w:t>
      </w:r>
      <w:r w:rsidRPr="00AF4CCC">
        <w:rPr>
          <w:i/>
          <w:sz w:val="18"/>
          <w:szCs w:val="18"/>
          <w14:ligatures w14:val="none"/>
        </w:rPr>
        <w:t>Corriere della Sera</w:t>
      </w:r>
      <w:r w:rsidRPr="00AF4CCC">
        <w:rPr>
          <w:sz w:val="18"/>
          <w:szCs w:val="18"/>
          <w14:ligatures w14:val="none"/>
        </w:rPr>
        <w:t>, 19 aprile 2015, p.15.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03BB"/>
    <w:multiLevelType w:val="hybridMultilevel"/>
    <w:tmpl w:val="D97034F8"/>
    <w:lvl w:ilvl="0" w:tplc="34C4CC6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FE8"/>
    <w:rsid w:val="0000313C"/>
    <w:rsid w:val="00022924"/>
    <w:rsid w:val="0004508D"/>
    <w:rsid w:val="00065D6C"/>
    <w:rsid w:val="000D2DF3"/>
    <w:rsid w:val="000F3FEF"/>
    <w:rsid w:val="001024C3"/>
    <w:rsid w:val="00103862"/>
    <w:rsid w:val="00125F24"/>
    <w:rsid w:val="001B1181"/>
    <w:rsid w:val="001E4A25"/>
    <w:rsid w:val="001E4CE5"/>
    <w:rsid w:val="001F10C7"/>
    <w:rsid w:val="002105E0"/>
    <w:rsid w:val="00216FD9"/>
    <w:rsid w:val="00240FD5"/>
    <w:rsid w:val="002B67F8"/>
    <w:rsid w:val="00307240"/>
    <w:rsid w:val="00331B2A"/>
    <w:rsid w:val="003366F6"/>
    <w:rsid w:val="0034229C"/>
    <w:rsid w:val="003579E7"/>
    <w:rsid w:val="003A4CCD"/>
    <w:rsid w:val="003B0FA1"/>
    <w:rsid w:val="00415302"/>
    <w:rsid w:val="00424E0D"/>
    <w:rsid w:val="0043330B"/>
    <w:rsid w:val="004363A3"/>
    <w:rsid w:val="0045238D"/>
    <w:rsid w:val="0045576C"/>
    <w:rsid w:val="00475413"/>
    <w:rsid w:val="004C653B"/>
    <w:rsid w:val="004D18B3"/>
    <w:rsid w:val="004D69DB"/>
    <w:rsid w:val="005A0C9C"/>
    <w:rsid w:val="005A2C66"/>
    <w:rsid w:val="005D2FE7"/>
    <w:rsid w:val="005D4DD5"/>
    <w:rsid w:val="005F7A55"/>
    <w:rsid w:val="00634FBA"/>
    <w:rsid w:val="00637ADD"/>
    <w:rsid w:val="00644D85"/>
    <w:rsid w:val="00650272"/>
    <w:rsid w:val="00684D55"/>
    <w:rsid w:val="006C37F0"/>
    <w:rsid w:val="006E548A"/>
    <w:rsid w:val="00725C5A"/>
    <w:rsid w:val="00731DBE"/>
    <w:rsid w:val="00762D20"/>
    <w:rsid w:val="0076308C"/>
    <w:rsid w:val="00771F4A"/>
    <w:rsid w:val="00793969"/>
    <w:rsid w:val="007A7EB0"/>
    <w:rsid w:val="007C1BA5"/>
    <w:rsid w:val="007D3696"/>
    <w:rsid w:val="007E426C"/>
    <w:rsid w:val="007E655B"/>
    <w:rsid w:val="00801672"/>
    <w:rsid w:val="00804E0C"/>
    <w:rsid w:val="00823E5C"/>
    <w:rsid w:val="00891B35"/>
    <w:rsid w:val="00897DB2"/>
    <w:rsid w:val="008A1DB3"/>
    <w:rsid w:val="008D7C6F"/>
    <w:rsid w:val="009009CF"/>
    <w:rsid w:val="00931F26"/>
    <w:rsid w:val="00951363"/>
    <w:rsid w:val="009618A2"/>
    <w:rsid w:val="00971C12"/>
    <w:rsid w:val="009975E7"/>
    <w:rsid w:val="00A2440D"/>
    <w:rsid w:val="00A264BB"/>
    <w:rsid w:val="00A458BA"/>
    <w:rsid w:val="00A85B1D"/>
    <w:rsid w:val="00A874C8"/>
    <w:rsid w:val="00AC3314"/>
    <w:rsid w:val="00AD0ACE"/>
    <w:rsid w:val="00AD0B2E"/>
    <w:rsid w:val="00AD44B8"/>
    <w:rsid w:val="00AE2515"/>
    <w:rsid w:val="00AF36E7"/>
    <w:rsid w:val="00AF4CCC"/>
    <w:rsid w:val="00AF649D"/>
    <w:rsid w:val="00B42A52"/>
    <w:rsid w:val="00B43D42"/>
    <w:rsid w:val="00B443D8"/>
    <w:rsid w:val="00B62165"/>
    <w:rsid w:val="00B75FB5"/>
    <w:rsid w:val="00B80BE3"/>
    <w:rsid w:val="00B82CEA"/>
    <w:rsid w:val="00B8571B"/>
    <w:rsid w:val="00BB0966"/>
    <w:rsid w:val="00BE1397"/>
    <w:rsid w:val="00BE30C3"/>
    <w:rsid w:val="00BE5B35"/>
    <w:rsid w:val="00C04010"/>
    <w:rsid w:val="00C07471"/>
    <w:rsid w:val="00C962A4"/>
    <w:rsid w:val="00D30589"/>
    <w:rsid w:val="00D56120"/>
    <w:rsid w:val="00D77B83"/>
    <w:rsid w:val="00D81DA7"/>
    <w:rsid w:val="00DE4DB3"/>
    <w:rsid w:val="00DE61B9"/>
    <w:rsid w:val="00E3084C"/>
    <w:rsid w:val="00E61393"/>
    <w:rsid w:val="00E674F1"/>
    <w:rsid w:val="00E96B97"/>
    <w:rsid w:val="00EB74A4"/>
    <w:rsid w:val="00EC4FE8"/>
    <w:rsid w:val="00EF7FEA"/>
    <w:rsid w:val="00F6698E"/>
    <w:rsid w:val="00F72A71"/>
    <w:rsid w:val="00F85F5C"/>
    <w:rsid w:val="00FA649A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9C93"/>
  <w15:docId w15:val="{3F81C978-CEBA-489A-9335-EFACAF1F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D6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84D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4D55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84D5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0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272"/>
  </w:style>
  <w:style w:type="paragraph" w:styleId="Pidipagina">
    <w:name w:val="footer"/>
    <w:basedOn w:val="Normale"/>
    <w:link w:val="PidipaginaCarattere"/>
    <w:uiPriority w:val="99"/>
    <w:unhideWhenUsed/>
    <w:rsid w:val="00650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9096-753D-44D2-9D64-E325A661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Muraro Gilberto</dc:creator>
  <cp:keywords/>
  <dc:description/>
  <cp:lastModifiedBy>Legittimo Delia</cp:lastModifiedBy>
  <cp:revision>14</cp:revision>
  <cp:lastPrinted>2023-05-07T20:23:00Z</cp:lastPrinted>
  <dcterms:created xsi:type="dcterms:W3CDTF">2023-05-07T15:45:00Z</dcterms:created>
  <dcterms:modified xsi:type="dcterms:W3CDTF">2023-05-29T09:51:00Z</dcterms:modified>
</cp:coreProperties>
</file>